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58" w:rsidRDefault="00D053E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：</w:t>
      </w:r>
    </w:p>
    <w:p w:rsidR="00521A58" w:rsidRDefault="00D053E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2016</w:t>
      </w:r>
      <w:r>
        <w:rPr>
          <w:rFonts w:hint="eastAsia"/>
          <w:b/>
          <w:sz w:val="28"/>
          <w:szCs w:val="28"/>
        </w:rPr>
        <w:t>年江苏省重点实验室开放课题拟资助课题表</w:t>
      </w:r>
    </w:p>
    <w:tbl>
      <w:tblPr>
        <w:tblW w:w="104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949"/>
        <w:gridCol w:w="1134"/>
        <w:gridCol w:w="3686"/>
        <w:gridCol w:w="1134"/>
      </w:tblGrid>
      <w:tr w:rsidR="005A718F" w:rsidTr="00214D08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F" w:rsidRDefault="005A71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:rsidR="005A718F" w:rsidRDefault="005A718F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课题编号</w:t>
            </w:r>
          </w:p>
          <w:p w:rsidR="00214D08" w:rsidRDefault="00214D0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申请人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申请</w:t>
            </w:r>
            <w:r w:rsidR="00214D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人所在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申报类别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课题题目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拟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资助资助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金额</w:t>
            </w:r>
          </w:p>
        </w:tc>
      </w:tr>
      <w:tr w:rsidR="005A718F" w:rsidTr="00214D08">
        <w:trPr>
          <w:trHeight w:val="37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A718F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GGSS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2016-01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李迁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我国公共工程PPP模式的制度逻辑、谈判秩序及审计策略研究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4万元</w:t>
            </w:r>
          </w:p>
        </w:tc>
      </w:tr>
      <w:tr w:rsidR="005A718F" w:rsidTr="00214D08">
        <w:trPr>
          <w:trHeight w:val="38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GGSS2016-02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刘小峰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南京财经大学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公共工程的综合环境审计理论研究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4万元</w:t>
            </w:r>
          </w:p>
        </w:tc>
      </w:tr>
      <w:tr w:rsidR="005A718F" w:rsidTr="00214D08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GGSS2016-03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黄东梅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南京审计大学</w:t>
            </w:r>
          </w:p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工程管理学院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领导干部水资源资产与水环境质量离任审计评价指标体系研究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4万元</w:t>
            </w:r>
          </w:p>
        </w:tc>
      </w:tr>
      <w:tr w:rsidR="005A718F" w:rsidTr="00214D08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GGSS2016-0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刘国城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南京审计大学</w:t>
            </w:r>
          </w:p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会计学院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云计算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下“互联网+政务工程”安全审计模式的建立与运行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4万元</w:t>
            </w:r>
          </w:p>
        </w:tc>
      </w:tr>
      <w:tr w:rsidR="005A718F" w:rsidTr="00214D08">
        <w:trPr>
          <w:trHeight w:val="3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GGSS2016-0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伍学进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军事经济学院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基于行为决策理论的大型军事工程审计质量评价方法研究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0（立项不资助）</w:t>
            </w:r>
          </w:p>
        </w:tc>
      </w:tr>
      <w:tr w:rsidR="005A718F" w:rsidTr="00214D08">
        <w:trPr>
          <w:trHeight w:val="5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GGSS2016-0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丁翔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“一带一路”背景下基础设施PPP项目资本补偿决策研究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2万元</w:t>
            </w:r>
          </w:p>
        </w:tc>
      </w:tr>
      <w:tr w:rsidR="005A718F" w:rsidTr="00214D08">
        <w:trPr>
          <w:trHeight w:val="5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GGSS2016-0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徐照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基于 IFC 的工程项目利益相关者信息交付方法研究及在工程审计中的应用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2万元</w:t>
            </w:r>
          </w:p>
        </w:tc>
      </w:tr>
      <w:tr w:rsidR="005A718F" w:rsidTr="00214D08">
        <w:trPr>
          <w:trHeight w:val="5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GGSS2016-0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麦强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哈尔滨工业大学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重大工程持续跟踪审计的组织融合作用及机理研究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2万元</w:t>
            </w:r>
          </w:p>
        </w:tc>
      </w:tr>
      <w:tr w:rsidR="005A718F" w:rsidTr="00214D08">
        <w:trPr>
          <w:trHeight w:val="56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GGSS2016-0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张兵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扬州大学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基础设施PPP项目流程的审计评价、风险脆弱性及优化研究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2万元</w:t>
            </w:r>
          </w:p>
        </w:tc>
      </w:tr>
      <w:tr w:rsidR="005A718F" w:rsidTr="00214D08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GGSS2016-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刘 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骅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南京审计大学</w:t>
            </w:r>
          </w:p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金融学院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PPP项目合作行为与运营绩效审计研究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2万元</w:t>
            </w:r>
          </w:p>
        </w:tc>
      </w:tr>
      <w:tr w:rsidR="005A718F" w:rsidTr="00214D08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GGSS2016-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徐彰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南京审计大学</w:t>
            </w:r>
          </w:p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政府审计学院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PPP项目审计的法律风险问题研究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2万元</w:t>
            </w:r>
          </w:p>
        </w:tc>
      </w:tr>
      <w:tr w:rsidR="005A718F" w:rsidTr="00214D08">
        <w:trPr>
          <w:trHeight w:val="5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GGSS2016-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邱聿旻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南京大学</w:t>
            </w:r>
          </w:p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（博士生）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研究生</w:t>
            </w:r>
          </w:p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推举计划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总承包模式下重大工程供应链绩效审计研究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1万元</w:t>
            </w:r>
          </w:p>
        </w:tc>
      </w:tr>
      <w:tr w:rsidR="005A718F" w:rsidTr="00214D08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GGSS2016-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马汉阳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上海交通大学（博士生）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研究生</w:t>
            </w:r>
          </w:p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推举计划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面向可持续发展的国际PPP工程治理研究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1万元</w:t>
            </w:r>
          </w:p>
        </w:tc>
      </w:tr>
      <w:tr w:rsidR="005A718F" w:rsidTr="00214D08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GGSS2016-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何荟军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南京审计大学经贸学院（硕士生）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研究生</w:t>
            </w:r>
          </w:p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推举计划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公共工程不平衡报价背景下“工程量变更”环节甲方代理人签证审计研究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0.5万元</w:t>
            </w:r>
          </w:p>
        </w:tc>
      </w:tr>
      <w:tr w:rsidR="005A718F" w:rsidTr="00214D08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GGSS2016-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夏诗明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南京审计大学工程管理学院（硕士生）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研究生</w:t>
            </w:r>
          </w:p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推举计划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“一带一路”背景下涉外项目审计评价体系研究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0.5万元</w:t>
            </w:r>
          </w:p>
        </w:tc>
      </w:tr>
      <w:tr w:rsidR="005A718F" w:rsidTr="00214D08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GGSS2016-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胡灿阳等本科导师组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南京审计大学工程管理学院（本科生）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本科生</w:t>
            </w:r>
          </w:p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毕业设计教改计划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工程管理学院毕业设计教学模式改革探索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8F" w:rsidRDefault="005A718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2.5万元（5组本科生团队）</w:t>
            </w:r>
          </w:p>
        </w:tc>
      </w:tr>
      <w:tr w:rsidR="00214D08" w:rsidTr="00214D08">
        <w:trPr>
          <w:trHeight w:val="704"/>
        </w:trPr>
        <w:tc>
          <w:tcPr>
            <w:tcW w:w="93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08" w:rsidRDefault="00214D08">
            <w:pPr>
              <w:widowControl/>
              <w:ind w:firstLineChars="1372" w:firstLine="2892"/>
              <w:jc w:val="left"/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</w:pPr>
          </w:p>
          <w:p w:rsidR="00214D08" w:rsidRDefault="00214D08" w:rsidP="00214D08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合计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D08" w:rsidRDefault="00214D08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33.5</w:t>
            </w:r>
          </w:p>
        </w:tc>
      </w:tr>
    </w:tbl>
    <w:p w:rsidR="00521A58" w:rsidRDefault="00521A58">
      <w:pPr>
        <w:widowControl/>
        <w:jc w:val="left"/>
      </w:pPr>
    </w:p>
    <w:sectPr w:rsidR="00521A5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CA" w:rsidRDefault="00DE31CA">
      <w:r>
        <w:separator/>
      </w:r>
    </w:p>
  </w:endnote>
  <w:endnote w:type="continuationSeparator" w:id="0">
    <w:p w:rsidR="00DE31CA" w:rsidRDefault="00DE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A58" w:rsidRDefault="00521A58">
    <w:pPr>
      <w:pStyle w:val="a3"/>
      <w:jc w:val="center"/>
    </w:pPr>
  </w:p>
  <w:p w:rsidR="00521A58" w:rsidRDefault="00521A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CA" w:rsidRDefault="00DE31CA">
      <w:r>
        <w:separator/>
      </w:r>
    </w:p>
  </w:footnote>
  <w:footnote w:type="continuationSeparator" w:id="0">
    <w:p w:rsidR="00DE31CA" w:rsidRDefault="00DE3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957"/>
    <w:rsid w:val="0000533C"/>
    <w:rsid w:val="0002283B"/>
    <w:rsid w:val="00141731"/>
    <w:rsid w:val="00160957"/>
    <w:rsid w:val="001D1087"/>
    <w:rsid w:val="00214D08"/>
    <w:rsid w:val="002A4055"/>
    <w:rsid w:val="003D6EA2"/>
    <w:rsid w:val="00521A58"/>
    <w:rsid w:val="005256EA"/>
    <w:rsid w:val="0057426B"/>
    <w:rsid w:val="005A718F"/>
    <w:rsid w:val="006518EB"/>
    <w:rsid w:val="00664D1F"/>
    <w:rsid w:val="00844875"/>
    <w:rsid w:val="009C4A14"/>
    <w:rsid w:val="009D4B2D"/>
    <w:rsid w:val="00A90927"/>
    <w:rsid w:val="00AC522D"/>
    <w:rsid w:val="00BB73D4"/>
    <w:rsid w:val="00CE11ED"/>
    <w:rsid w:val="00D053E6"/>
    <w:rsid w:val="00DE31CA"/>
    <w:rsid w:val="233B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nau</cp:lastModifiedBy>
  <cp:revision>18</cp:revision>
  <cp:lastPrinted>2017-03-10T06:38:00Z</cp:lastPrinted>
  <dcterms:created xsi:type="dcterms:W3CDTF">2017-03-09T10:07:00Z</dcterms:created>
  <dcterms:modified xsi:type="dcterms:W3CDTF">2017-03-10T06:40:00Z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