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4F" w:rsidRDefault="00807A4F">
      <w:pPr>
        <w:spacing w:line="360" w:lineRule="auto"/>
        <w:jc w:val="center"/>
        <w:rPr>
          <w:rFonts w:hAnsi="宋体"/>
          <w:b/>
          <w:sz w:val="72"/>
          <w:szCs w:val="72"/>
        </w:rPr>
      </w:pPr>
    </w:p>
    <w:p w:rsidR="00807A4F" w:rsidRDefault="001F04D2">
      <w:pPr>
        <w:spacing w:line="360" w:lineRule="auto"/>
        <w:jc w:val="center"/>
        <w:rPr>
          <w:rFonts w:hAnsi="宋体"/>
          <w:b/>
          <w:sz w:val="72"/>
          <w:szCs w:val="72"/>
        </w:rPr>
      </w:pPr>
      <w:r>
        <w:rPr>
          <w:rFonts w:hAnsi="宋体" w:hint="eastAsia"/>
          <w:b/>
          <w:sz w:val="72"/>
          <w:szCs w:val="72"/>
        </w:rPr>
        <w:t>南京审计大学</w:t>
      </w:r>
    </w:p>
    <w:p w:rsidR="00807A4F" w:rsidRDefault="00807A4F">
      <w:pPr>
        <w:spacing w:line="360" w:lineRule="auto"/>
        <w:jc w:val="center"/>
        <w:rPr>
          <w:rFonts w:hAnsi="宋体"/>
          <w:b/>
          <w:sz w:val="72"/>
          <w:szCs w:val="72"/>
        </w:rPr>
      </w:pPr>
    </w:p>
    <w:p w:rsidR="00807A4F" w:rsidRDefault="001F04D2">
      <w:pPr>
        <w:spacing w:line="360" w:lineRule="auto"/>
        <w:jc w:val="center"/>
        <w:rPr>
          <w:rFonts w:hAnsi="宋体"/>
          <w:b/>
          <w:sz w:val="72"/>
          <w:szCs w:val="72"/>
        </w:rPr>
      </w:pPr>
      <w:r>
        <w:rPr>
          <w:rFonts w:hAnsi="宋体" w:hint="eastAsia"/>
          <w:b/>
          <w:sz w:val="72"/>
          <w:szCs w:val="72"/>
        </w:rPr>
        <w:t>竞争性谈判采购文件</w:t>
      </w:r>
    </w:p>
    <w:p w:rsidR="00807A4F" w:rsidRDefault="00807A4F">
      <w:pPr>
        <w:spacing w:line="360" w:lineRule="auto"/>
        <w:jc w:val="center"/>
        <w:rPr>
          <w:rFonts w:hAnsi="宋体"/>
          <w:b/>
          <w:sz w:val="72"/>
          <w:szCs w:val="72"/>
        </w:rPr>
      </w:pPr>
    </w:p>
    <w:p w:rsidR="00807A4F" w:rsidRDefault="00807A4F">
      <w:pPr>
        <w:spacing w:line="360" w:lineRule="auto"/>
        <w:jc w:val="center"/>
        <w:rPr>
          <w:rFonts w:hAnsi="宋体"/>
          <w:b/>
          <w:sz w:val="72"/>
          <w:szCs w:val="72"/>
        </w:rPr>
      </w:pPr>
    </w:p>
    <w:p w:rsidR="00807A4F" w:rsidRDefault="00807A4F">
      <w:pPr>
        <w:spacing w:line="360" w:lineRule="auto"/>
        <w:jc w:val="center"/>
        <w:rPr>
          <w:rFonts w:hAnsi="宋体"/>
          <w:b/>
          <w:sz w:val="72"/>
          <w:szCs w:val="72"/>
        </w:rPr>
      </w:pPr>
    </w:p>
    <w:p w:rsidR="00807A4F" w:rsidRDefault="001F04D2">
      <w:pPr>
        <w:ind w:firstLineChars="200" w:firstLine="643"/>
        <w:rPr>
          <w:rFonts w:hAnsi="宋体"/>
          <w:b/>
          <w:sz w:val="32"/>
          <w:szCs w:val="36"/>
          <w:u w:val="single"/>
        </w:rPr>
      </w:pPr>
      <w:r>
        <w:rPr>
          <w:rFonts w:hAnsi="宋体" w:hint="eastAsia"/>
          <w:b/>
          <w:sz w:val="32"/>
          <w:szCs w:val="36"/>
        </w:rPr>
        <w:t>采购项目：</w:t>
      </w:r>
      <w:r>
        <w:rPr>
          <w:rFonts w:hAnsi="宋体" w:hint="eastAsia"/>
          <w:b/>
          <w:sz w:val="32"/>
          <w:szCs w:val="36"/>
          <w:u w:val="single"/>
        </w:rPr>
        <w:t xml:space="preserve">　    </w:t>
      </w:r>
      <w:r>
        <w:rPr>
          <w:rFonts w:hAnsi="宋体" w:hint="eastAsia"/>
          <w:b/>
          <w:sz w:val="32"/>
          <w:szCs w:val="32"/>
          <w:u w:val="single"/>
        </w:rPr>
        <w:t xml:space="preserve">学生宿舍无线网建设监理咨询服务  </w:t>
      </w:r>
    </w:p>
    <w:p w:rsidR="00807A4F" w:rsidRDefault="001F04D2">
      <w:pPr>
        <w:ind w:firstLineChars="200" w:firstLine="643"/>
        <w:rPr>
          <w:rFonts w:hAnsi="宋体"/>
          <w:b/>
          <w:sz w:val="32"/>
          <w:szCs w:val="36"/>
          <w:u w:val="single"/>
        </w:rPr>
      </w:pPr>
      <w:r>
        <w:rPr>
          <w:rFonts w:hAnsi="宋体" w:hint="eastAsia"/>
          <w:b/>
          <w:sz w:val="32"/>
          <w:szCs w:val="36"/>
        </w:rPr>
        <w:t>采购编号：</w:t>
      </w:r>
      <w:r w:rsidRPr="001F04D2">
        <w:rPr>
          <w:rFonts w:hAnsi="宋体" w:hint="eastAsia"/>
          <w:b/>
          <w:sz w:val="32"/>
          <w:szCs w:val="36"/>
          <w:u w:val="single"/>
        </w:rPr>
        <w:t xml:space="preserve">        </w:t>
      </w:r>
      <w:r>
        <w:rPr>
          <w:rFonts w:hAnsi="宋体" w:hint="eastAsia"/>
          <w:b/>
          <w:sz w:val="32"/>
          <w:szCs w:val="36"/>
          <w:u w:val="single"/>
        </w:rPr>
        <w:t xml:space="preserve">    </w:t>
      </w:r>
      <w:r>
        <w:rPr>
          <w:rFonts w:hAnsi="宋体"/>
          <w:b/>
          <w:sz w:val="32"/>
          <w:szCs w:val="36"/>
          <w:u w:val="single"/>
        </w:rPr>
        <w:t>NSC2016-0</w:t>
      </w:r>
      <w:r>
        <w:rPr>
          <w:rFonts w:hAnsi="宋体" w:hint="eastAsia"/>
          <w:b/>
          <w:sz w:val="32"/>
          <w:szCs w:val="36"/>
          <w:u w:val="single"/>
        </w:rPr>
        <w:t xml:space="preserve">23    　           </w:t>
      </w:r>
    </w:p>
    <w:p w:rsidR="00807A4F" w:rsidRDefault="001F04D2">
      <w:pPr>
        <w:ind w:firstLineChars="200" w:firstLine="643"/>
        <w:rPr>
          <w:rFonts w:hAnsi="宋体"/>
          <w:b/>
          <w:sz w:val="32"/>
          <w:szCs w:val="36"/>
          <w:u w:val="single"/>
        </w:rPr>
      </w:pPr>
      <w:r>
        <w:rPr>
          <w:rFonts w:hAnsi="宋体" w:hint="eastAsia"/>
          <w:b/>
          <w:sz w:val="32"/>
          <w:szCs w:val="36"/>
        </w:rPr>
        <w:t>采 购 人：</w:t>
      </w:r>
      <w:r>
        <w:rPr>
          <w:rFonts w:hAnsi="宋体" w:hint="eastAsia"/>
          <w:b/>
          <w:sz w:val="32"/>
          <w:szCs w:val="36"/>
          <w:u w:val="single"/>
        </w:rPr>
        <w:t xml:space="preserve">            南京审计大学              </w:t>
      </w:r>
    </w:p>
    <w:p w:rsidR="00807A4F" w:rsidRDefault="001F04D2">
      <w:pPr>
        <w:ind w:firstLineChars="200" w:firstLine="643"/>
        <w:rPr>
          <w:rFonts w:hAnsi="宋体"/>
          <w:sz w:val="32"/>
        </w:rPr>
      </w:pPr>
      <w:r>
        <w:rPr>
          <w:rFonts w:hAnsi="宋体" w:hint="eastAsia"/>
          <w:b/>
          <w:sz w:val="32"/>
          <w:szCs w:val="36"/>
        </w:rPr>
        <w:t>日    期：</w:t>
      </w:r>
      <w:r w:rsidRPr="001F04D2">
        <w:rPr>
          <w:rFonts w:hAnsi="宋体" w:hint="eastAsia"/>
          <w:b/>
          <w:sz w:val="32"/>
          <w:szCs w:val="36"/>
          <w:u w:val="single"/>
        </w:rPr>
        <w:t xml:space="preserve">        </w:t>
      </w:r>
      <w:r>
        <w:rPr>
          <w:rFonts w:hAnsi="宋体" w:hint="eastAsia"/>
          <w:b/>
          <w:sz w:val="32"/>
          <w:szCs w:val="36"/>
          <w:u w:val="single"/>
        </w:rPr>
        <w:t xml:space="preserve">  </w:t>
      </w:r>
      <w:r>
        <w:rPr>
          <w:rFonts w:hAnsi="宋体" w:hint="eastAsia"/>
          <w:b/>
          <w:sz w:val="32"/>
          <w:szCs w:val="32"/>
          <w:u w:val="single"/>
        </w:rPr>
        <w:t xml:space="preserve">二○一六年九月 </w:t>
      </w:r>
      <w:r>
        <w:rPr>
          <w:rFonts w:hAnsi="宋体" w:hint="eastAsia"/>
          <w:b/>
          <w:sz w:val="32"/>
          <w:szCs w:val="36"/>
          <w:u w:val="single"/>
        </w:rPr>
        <w:t xml:space="preserve">   　        </w:t>
      </w:r>
    </w:p>
    <w:p w:rsidR="00807A4F" w:rsidRDefault="00807A4F">
      <w:pPr>
        <w:spacing w:line="360" w:lineRule="auto"/>
        <w:jc w:val="center"/>
        <w:rPr>
          <w:rFonts w:hAnsi="宋体"/>
          <w:b/>
          <w:sz w:val="72"/>
          <w:szCs w:val="72"/>
        </w:rPr>
      </w:pPr>
    </w:p>
    <w:p w:rsidR="00807A4F" w:rsidRDefault="001F04D2">
      <w:pPr>
        <w:widowControl/>
        <w:autoSpaceDE/>
        <w:autoSpaceDN/>
        <w:adjustRightInd/>
        <w:rPr>
          <w:rFonts w:hAnsi="宋体"/>
          <w:b/>
          <w:sz w:val="44"/>
          <w:szCs w:val="44"/>
        </w:rPr>
      </w:pPr>
      <w:r>
        <w:rPr>
          <w:rFonts w:hAnsi="宋体"/>
          <w:b/>
          <w:sz w:val="44"/>
          <w:szCs w:val="44"/>
        </w:rPr>
        <w:br w:type="page"/>
      </w:r>
    </w:p>
    <w:p w:rsidR="00807A4F" w:rsidRDefault="00807A4F">
      <w:pPr>
        <w:spacing w:line="360" w:lineRule="auto"/>
        <w:jc w:val="center"/>
        <w:rPr>
          <w:rFonts w:hAnsi="宋体"/>
          <w:b/>
          <w:sz w:val="44"/>
          <w:szCs w:val="44"/>
        </w:rPr>
      </w:pPr>
    </w:p>
    <w:p w:rsidR="00807A4F" w:rsidRDefault="001F04D2">
      <w:pPr>
        <w:spacing w:line="360" w:lineRule="auto"/>
        <w:jc w:val="center"/>
        <w:rPr>
          <w:rFonts w:hAnsi="宋体"/>
          <w:b/>
          <w:sz w:val="44"/>
          <w:szCs w:val="44"/>
        </w:rPr>
      </w:pPr>
      <w:r>
        <w:rPr>
          <w:rFonts w:hAnsi="宋体" w:hint="eastAsia"/>
          <w:b/>
          <w:sz w:val="44"/>
          <w:szCs w:val="44"/>
        </w:rPr>
        <w:t>目  录</w:t>
      </w:r>
    </w:p>
    <w:p w:rsidR="00807A4F" w:rsidRDefault="002130C9">
      <w:pPr>
        <w:pStyle w:val="10"/>
        <w:tabs>
          <w:tab w:val="right" w:leader="dot" w:pos="8302"/>
        </w:tabs>
        <w:rPr>
          <w:rFonts w:asciiTheme="minorHAnsi" w:eastAsiaTheme="minorEastAsia" w:hAnsiTheme="minorHAnsi" w:cstheme="minorBidi"/>
          <w:kern w:val="2"/>
          <w:sz w:val="21"/>
          <w:szCs w:val="22"/>
        </w:rPr>
      </w:pPr>
      <w:r>
        <w:rPr>
          <w:rFonts w:hAnsi="宋体"/>
          <w:sz w:val="24"/>
          <w:szCs w:val="24"/>
        </w:rPr>
        <w:fldChar w:fldCharType="begin"/>
      </w:r>
      <w:r w:rsidR="001F04D2">
        <w:rPr>
          <w:rFonts w:hAnsi="宋体"/>
          <w:sz w:val="24"/>
          <w:szCs w:val="24"/>
        </w:rPr>
        <w:instrText xml:space="preserve"> TOC \o "1-3" \h \z \u </w:instrText>
      </w:r>
      <w:r>
        <w:rPr>
          <w:rFonts w:hAnsi="宋体"/>
          <w:sz w:val="24"/>
          <w:szCs w:val="24"/>
        </w:rPr>
        <w:fldChar w:fldCharType="separate"/>
      </w:r>
      <w:hyperlink w:anchor="_Toc444589877" w:history="1">
        <w:r w:rsidR="001F04D2">
          <w:rPr>
            <w:rStyle w:val="af6"/>
            <w:rFonts w:hAnsi="宋体" w:hint="eastAsia"/>
          </w:rPr>
          <w:t>第一章谈判供应商须知</w:t>
        </w:r>
        <w:r w:rsidR="001F04D2">
          <w:tab/>
        </w:r>
        <w:r>
          <w:fldChar w:fldCharType="begin"/>
        </w:r>
        <w:r w:rsidR="001F04D2">
          <w:instrText xml:space="preserve"> PAGEREF _Toc444589877 \h </w:instrText>
        </w:r>
        <w:r>
          <w:fldChar w:fldCharType="separate"/>
        </w:r>
        <w:r w:rsidR="001F04D2">
          <w:t>4</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78" w:history="1">
        <w:r w:rsidR="001F04D2">
          <w:rPr>
            <w:rStyle w:val="af6"/>
            <w:rFonts w:hAnsi="宋体" w:hint="eastAsia"/>
          </w:rPr>
          <w:t>前附表</w:t>
        </w:r>
        <w:r w:rsidR="001F04D2">
          <w:tab/>
        </w:r>
        <w:r>
          <w:fldChar w:fldCharType="begin"/>
        </w:r>
        <w:r w:rsidR="001F04D2">
          <w:instrText xml:space="preserve"> PAGEREF _Toc444589878 \h </w:instrText>
        </w:r>
        <w:r>
          <w:fldChar w:fldCharType="separate"/>
        </w:r>
        <w:r w:rsidR="001F04D2">
          <w:t>4</w:t>
        </w:r>
        <w:r>
          <w:fldChar w:fldCharType="end"/>
        </w:r>
      </w:hyperlink>
    </w:p>
    <w:p w:rsidR="00807A4F" w:rsidRDefault="002130C9">
      <w:pPr>
        <w:pStyle w:val="20"/>
        <w:tabs>
          <w:tab w:val="left" w:pos="630"/>
        </w:tabs>
        <w:rPr>
          <w:rFonts w:asciiTheme="minorHAnsi" w:eastAsiaTheme="minorEastAsia" w:hAnsiTheme="minorHAnsi" w:cstheme="minorBidi"/>
          <w:kern w:val="2"/>
          <w:sz w:val="21"/>
          <w:szCs w:val="22"/>
        </w:rPr>
      </w:pPr>
      <w:hyperlink w:anchor="_Toc444589879" w:history="1">
        <w:r w:rsidR="001F04D2">
          <w:rPr>
            <w:rStyle w:val="af6"/>
            <w:rFonts w:hAnsi="宋体" w:hint="eastAsia"/>
          </w:rPr>
          <w:t>一、</w:t>
        </w:r>
        <w:r w:rsidR="001F04D2">
          <w:rPr>
            <w:rFonts w:asciiTheme="minorHAnsi" w:eastAsiaTheme="minorEastAsia" w:hAnsiTheme="minorHAnsi" w:cstheme="minorBidi"/>
            <w:kern w:val="2"/>
            <w:sz w:val="21"/>
            <w:szCs w:val="22"/>
          </w:rPr>
          <w:tab/>
        </w:r>
        <w:r w:rsidR="001F04D2">
          <w:rPr>
            <w:rStyle w:val="af6"/>
            <w:rFonts w:hAnsi="宋体" w:hint="eastAsia"/>
          </w:rPr>
          <w:t>总则</w:t>
        </w:r>
        <w:r w:rsidR="001F04D2">
          <w:tab/>
        </w:r>
        <w:r>
          <w:fldChar w:fldCharType="begin"/>
        </w:r>
        <w:r w:rsidR="001F04D2">
          <w:instrText xml:space="preserve"> PAGEREF _Toc444589879 \h </w:instrText>
        </w:r>
        <w:r>
          <w:fldChar w:fldCharType="separate"/>
        </w:r>
        <w:r w:rsidR="001F04D2">
          <w:t>5</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0" w:history="1">
        <w:r w:rsidR="001F04D2">
          <w:rPr>
            <w:rStyle w:val="af6"/>
            <w:rFonts w:hAnsi="宋体"/>
          </w:rPr>
          <w:t>1</w:t>
        </w:r>
        <w:r w:rsidR="001F04D2">
          <w:rPr>
            <w:rStyle w:val="af6"/>
            <w:rFonts w:hAnsi="宋体" w:hint="eastAsia"/>
          </w:rPr>
          <w:t>．适用范围</w:t>
        </w:r>
        <w:r w:rsidR="001F04D2">
          <w:tab/>
        </w:r>
        <w:r>
          <w:fldChar w:fldCharType="begin"/>
        </w:r>
        <w:r w:rsidR="001F04D2">
          <w:instrText xml:space="preserve"> PAGEREF _Toc444589880 \h </w:instrText>
        </w:r>
        <w:r>
          <w:fldChar w:fldCharType="separate"/>
        </w:r>
        <w:r w:rsidR="001F04D2">
          <w:t>5</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1" w:history="1">
        <w:r w:rsidR="001F04D2">
          <w:rPr>
            <w:rStyle w:val="af6"/>
            <w:rFonts w:hAnsi="宋体"/>
          </w:rPr>
          <w:t>2</w:t>
        </w:r>
        <w:r w:rsidR="001F04D2">
          <w:rPr>
            <w:rStyle w:val="af6"/>
            <w:rFonts w:hAnsi="宋体" w:hint="eastAsia"/>
          </w:rPr>
          <w:t>．合格的谈判供应商</w:t>
        </w:r>
        <w:r w:rsidR="001F04D2">
          <w:tab/>
        </w:r>
        <w:r>
          <w:fldChar w:fldCharType="begin"/>
        </w:r>
        <w:r w:rsidR="001F04D2">
          <w:instrText xml:space="preserve"> PAGEREF _Toc444589881 \h </w:instrText>
        </w:r>
        <w:r>
          <w:fldChar w:fldCharType="separate"/>
        </w:r>
        <w:r w:rsidR="001F04D2">
          <w:t>5</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2" w:history="1">
        <w:r w:rsidR="001F04D2">
          <w:rPr>
            <w:rStyle w:val="af6"/>
            <w:rFonts w:hAnsi="宋体"/>
          </w:rPr>
          <w:t>3</w:t>
        </w:r>
        <w:r w:rsidR="001F04D2">
          <w:rPr>
            <w:rStyle w:val="af6"/>
            <w:rFonts w:hAnsi="宋体" w:hint="eastAsia"/>
          </w:rPr>
          <w:t>．竞争性谈判费用</w:t>
        </w:r>
        <w:r w:rsidR="001F04D2">
          <w:tab/>
        </w:r>
        <w:r>
          <w:fldChar w:fldCharType="begin"/>
        </w:r>
        <w:r w:rsidR="001F04D2">
          <w:instrText xml:space="preserve"> PAGEREF _Toc444589882 \h </w:instrText>
        </w:r>
        <w:r>
          <w:fldChar w:fldCharType="separate"/>
        </w:r>
        <w:r w:rsidR="001F04D2">
          <w:t>5</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3" w:history="1">
        <w:r w:rsidR="001F04D2">
          <w:rPr>
            <w:rStyle w:val="af6"/>
            <w:rFonts w:hAnsi="宋体"/>
          </w:rPr>
          <w:t>4</w:t>
        </w:r>
        <w:r w:rsidR="001F04D2">
          <w:rPr>
            <w:rStyle w:val="af6"/>
            <w:rFonts w:hAnsi="宋体" w:hint="eastAsia"/>
          </w:rPr>
          <w:t>．法律适用</w:t>
        </w:r>
        <w:r w:rsidR="001F04D2">
          <w:tab/>
        </w:r>
        <w:r>
          <w:fldChar w:fldCharType="begin"/>
        </w:r>
        <w:r w:rsidR="001F04D2">
          <w:instrText xml:space="preserve"> PAGEREF _Toc444589883 \h </w:instrText>
        </w:r>
        <w:r>
          <w:fldChar w:fldCharType="separate"/>
        </w:r>
        <w:r w:rsidR="001F04D2">
          <w:t>5</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4" w:history="1">
        <w:r w:rsidR="001F04D2">
          <w:rPr>
            <w:rStyle w:val="af6"/>
            <w:rFonts w:hAnsi="宋体"/>
          </w:rPr>
          <w:t>5</w:t>
        </w:r>
        <w:r w:rsidR="001F04D2">
          <w:rPr>
            <w:rStyle w:val="af6"/>
            <w:rFonts w:hAnsi="宋体" w:hint="eastAsia"/>
          </w:rPr>
          <w:t>．谈判采购文件的约束力</w:t>
        </w:r>
        <w:r w:rsidR="001F04D2">
          <w:tab/>
        </w:r>
        <w:r>
          <w:fldChar w:fldCharType="begin"/>
        </w:r>
        <w:r w:rsidR="001F04D2">
          <w:instrText xml:space="preserve"> PAGEREF _Toc444589884 \h </w:instrText>
        </w:r>
        <w:r>
          <w:fldChar w:fldCharType="separate"/>
        </w:r>
        <w:r w:rsidR="001F04D2">
          <w:t>6</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5" w:history="1">
        <w:r w:rsidR="001F04D2">
          <w:rPr>
            <w:rStyle w:val="af6"/>
            <w:rFonts w:hAnsi="宋体" w:hint="eastAsia"/>
          </w:rPr>
          <w:t>二、谈判采购文件</w:t>
        </w:r>
        <w:r w:rsidR="001F04D2">
          <w:tab/>
        </w:r>
        <w:r>
          <w:fldChar w:fldCharType="begin"/>
        </w:r>
        <w:r w:rsidR="001F04D2">
          <w:instrText xml:space="preserve"> PAGEREF _Toc444589885 \h </w:instrText>
        </w:r>
        <w:r>
          <w:fldChar w:fldCharType="separate"/>
        </w:r>
        <w:r w:rsidR="001F04D2">
          <w:t>6</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6" w:history="1">
        <w:r w:rsidR="001F04D2">
          <w:rPr>
            <w:rStyle w:val="af6"/>
            <w:rFonts w:hAnsi="宋体"/>
          </w:rPr>
          <w:t>6</w:t>
        </w:r>
        <w:r w:rsidR="001F04D2">
          <w:rPr>
            <w:rStyle w:val="af6"/>
            <w:rFonts w:hAnsi="宋体" w:hint="eastAsia"/>
          </w:rPr>
          <w:t>．谈判采购文件的组成</w:t>
        </w:r>
        <w:r w:rsidR="001F04D2">
          <w:tab/>
        </w:r>
        <w:r>
          <w:fldChar w:fldCharType="begin"/>
        </w:r>
        <w:r w:rsidR="001F04D2">
          <w:instrText xml:space="preserve"> PAGEREF _Toc444589886 \h </w:instrText>
        </w:r>
        <w:r>
          <w:fldChar w:fldCharType="separate"/>
        </w:r>
        <w:r w:rsidR="001F04D2">
          <w:t>6</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7" w:history="1">
        <w:r w:rsidR="001F04D2">
          <w:rPr>
            <w:rStyle w:val="af6"/>
            <w:rFonts w:hAnsi="宋体"/>
          </w:rPr>
          <w:t>7</w:t>
        </w:r>
        <w:r w:rsidR="001F04D2">
          <w:rPr>
            <w:rStyle w:val="af6"/>
            <w:rFonts w:hAnsi="宋体" w:hint="eastAsia"/>
          </w:rPr>
          <w:t>．谈判采购文件的澄清</w:t>
        </w:r>
        <w:r w:rsidR="001F04D2">
          <w:tab/>
        </w:r>
        <w:r>
          <w:fldChar w:fldCharType="begin"/>
        </w:r>
        <w:r w:rsidR="001F04D2">
          <w:instrText xml:space="preserve"> PAGEREF _Toc444589887 \h </w:instrText>
        </w:r>
        <w:r>
          <w:fldChar w:fldCharType="separate"/>
        </w:r>
        <w:r w:rsidR="001F04D2">
          <w:t>6</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8" w:history="1">
        <w:r w:rsidR="001F04D2">
          <w:rPr>
            <w:rStyle w:val="af6"/>
            <w:rFonts w:hAnsi="宋体"/>
          </w:rPr>
          <w:t>8</w:t>
        </w:r>
        <w:r w:rsidR="001F04D2">
          <w:rPr>
            <w:rStyle w:val="af6"/>
            <w:rFonts w:hAnsi="宋体" w:hint="eastAsia"/>
          </w:rPr>
          <w:t>．谈判采购文件的更正或补充</w:t>
        </w:r>
        <w:r w:rsidR="001F04D2">
          <w:tab/>
        </w:r>
        <w:r>
          <w:fldChar w:fldCharType="begin"/>
        </w:r>
        <w:r w:rsidR="001F04D2">
          <w:instrText xml:space="preserve"> PAGEREF _Toc444589888 \h </w:instrText>
        </w:r>
        <w:r>
          <w:fldChar w:fldCharType="separate"/>
        </w:r>
        <w:r w:rsidR="001F04D2">
          <w:t>6</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89" w:history="1">
        <w:r w:rsidR="001F04D2">
          <w:rPr>
            <w:rStyle w:val="af6"/>
            <w:rFonts w:hAnsi="宋体" w:hint="eastAsia"/>
          </w:rPr>
          <w:t>三谈判响应文件</w:t>
        </w:r>
        <w:r w:rsidR="001F04D2">
          <w:tab/>
        </w:r>
        <w:r>
          <w:fldChar w:fldCharType="begin"/>
        </w:r>
        <w:r w:rsidR="001F04D2">
          <w:instrText xml:space="preserve"> PAGEREF _Toc444589889 \h </w:instrText>
        </w:r>
        <w:r>
          <w:fldChar w:fldCharType="separate"/>
        </w:r>
        <w:r w:rsidR="001F04D2">
          <w:t>7</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0" w:history="1">
        <w:r w:rsidR="001F04D2">
          <w:rPr>
            <w:rStyle w:val="af6"/>
            <w:rFonts w:hAnsi="宋体"/>
          </w:rPr>
          <w:t>9</w:t>
        </w:r>
        <w:r w:rsidR="001F04D2">
          <w:rPr>
            <w:rStyle w:val="af6"/>
            <w:rFonts w:hAnsi="宋体" w:hint="eastAsia"/>
          </w:rPr>
          <w:t>．谈判响应文件的语言及度量衡</w:t>
        </w:r>
        <w:r w:rsidR="001F04D2">
          <w:tab/>
        </w:r>
        <w:r>
          <w:fldChar w:fldCharType="begin"/>
        </w:r>
        <w:r w:rsidR="001F04D2">
          <w:instrText xml:space="preserve"> PAGEREF _Toc444589890 \h </w:instrText>
        </w:r>
        <w:r>
          <w:fldChar w:fldCharType="separate"/>
        </w:r>
        <w:r w:rsidR="001F04D2">
          <w:t>7</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1" w:history="1">
        <w:r w:rsidR="001F04D2">
          <w:rPr>
            <w:rStyle w:val="af6"/>
            <w:rFonts w:hAnsi="宋体"/>
          </w:rPr>
          <w:t>10</w:t>
        </w:r>
        <w:r w:rsidR="001F04D2">
          <w:rPr>
            <w:rStyle w:val="af6"/>
            <w:rFonts w:hAnsi="宋体" w:hint="eastAsia"/>
          </w:rPr>
          <w:t>．谈判响应文件的组成</w:t>
        </w:r>
        <w:r w:rsidR="001F04D2">
          <w:tab/>
        </w:r>
        <w:r>
          <w:fldChar w:fldCharType="begin"/>
        </w:r>
        <w:r w:rsidR="001F04D2">
          <w:instrText xml:space="preserve"> PAGEREF _Toc444589891 \h </w:instrText>
        </w:r>
        <w:r>
          <w:fldChar w:fldCharType="separate"/>
        </w:r>
        <w:r w:rsidR="001F04D2">
          <w:t>7</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2" w:history="1">
        <w:r w:rsidR="001F04D2">
          <w:rPr>
            <w:rStyle w:val="af6"/>
            <w:rFonts w:hAnsi="宋体"/>
          </w:rPr>
          <w:t>11</w:t>
        </w:r>
        <w:r w:rsidR="001F04D2">
          <w:rPr>
            <w:rStyle w:val="af6"/>
            <w:rFonts w:hAnsi="宋体" w:hint="eastAsia"/>
          </w:rPr>
          <w:t>．谈判报价</w:t>
        </w:r>
        <w:r w:rsidR="001F04D2">
          <w:tab/>
        </w:r>
        <w:r>
          <w:fldChar w:fldCharType="begin"/>
        </w:r>
        <w:r w:rsidR="001F04D2">
          <w:instrText xml:space="preserve"> PAGEREF _Toc444589892 \h </w:instrText>
        </w:r>
        <w:r>
          <w:fldChar w:fldCharType="separate"/>
        </w:r>
        <w:r w:rsidR="001F04D2">
          <w:t>8</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3" w:history="1">
        <w:r w:rsidR="001F04D2">
          <w:rPr>
            <w:rStyle w:val="af6"/>
            <w:rFonts w:hAnsi="宋体"/>
          </w:rPr>
          <w:t>12 .</w:t>
        </w:r>
        <w:r w:rsidR="001F04D2">
          <w:rPr>
            <w:rStyle w:val="af6"/>
            <w:rFonts w:hAnsi="宋体" w:hint="eastAsia"/>
          </w:rPr>
          <w:t>谈判报价的货币</w:t>
        </w:r>
        <w:r w:rsidR="001F04D2">
          <w:tab/>
        </w:r>
        <w:r>
          <w:fldChar w:fldCharType="begin"/>
        </w:r>
        <w:r w:rsidR="001F04D2">
          <w:instrText xml:space="preserve"> PAGEREF _Toc444589893 \h </w:instrText>
        </w:r>
        <w:r>
          <w:fldChar w:fldCharType="separate"/>
        </w:r>
        <w:r w:rsidR="001F04D2">
          <w:t>8</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4" w:history="1">
        <w:r w:rsidR="001F04D2">
          <w:rPr>
            <w:rStyle w:val="af6"/>
            <w:rFonts w:hAnsi="宋体"/>
          </w:rPr>
          <w:t>13 .</w:t>
        </w:r>
        <w:r w:rsidR="001F04D2">
          <w:rPr>
            <w:rStyle w:val="af6"/>
            <w:rFonts w:hAnsi="宋体" w:hint="eastAsia"/>
          </w:rPr>
          <w:t>竞争性谈判保证金</w:t>
        </w:r>
        <w:r w:rsidR="001F04D2">
          <w:tab/>
        </w:r>
        <w:r>
          <w:fldChar w:fldCharType="begin"/>
        </w:r>
        <w:r w:rsidR="001F04D2">
          <w:instrText xml:space="preserve"> PAGEREF _Toc444589894 \h </w:instrText>
        </w:r>
        <w:r>
          <w:fldChar w:fldCharType="separate"/>
        </w:r>
        <w:r w:rsidR="001F04D2">
          <w:t>8</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5" w:history="1">
        <w:r w:rsidR="001F04D2">
          <w:rPr>
            <w:rStyle w:val="af6"/>
            <w:rFonts w:hAnsi="宋体"/>
          </w:rPr>
          <w:t>14</w:t>
        </w:r>
        <w:r w:rsidR="001F04D2">
          <w:rPr>
            <w:rStyle w:val="af6"/>
            <w:rFonts w:hAnsi="宋体" w:hint="eastAsia"/>
          </w:rPr>
          <w:t>．竞争性谈判有效期</w:t>
        </w:r>
        <w:r w:rsidR="001F04D2">
          <w:tab/>
        </w:r>
        <w:r>
          <w:fldChar w:fldCharType="begin"/>
        </w:r>
        <w:r w:rsidR="001F04D2">
          <w:instrText xml:space="preserve"> PAGEREF _Toc444589895 \h </w:instrText>
        </w:r>
        <w:r>
          <w:fldChar w:fldCharType="separate"/>
        </w:r>
        <w:r w:rsidR="001F04D2">
          <w:t>9</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6" w:history="1">
        <w:r w:rsidR="001F04D2">
          <w:rPr>
            <w:rStyle w:val="af6"/>
            <w:rFonts w:hAnsi="宋体"/>
          </w:rPr>
          <w:t>15</w:t>
        </w:r>
        <w:r w:rsidR="001F04D2">
          <w:rPr>
            <w:rStyle w:val="af6"/>
            <w:rFonts w:hAnsi="宋体" w:hint="eastAsia"/>
          </w:rPr>
          <w:t>．谈判响应文件的签署及形式</w:t>
        </w:r>
        <w:r w:rsidR="001F04D2">
          <w:tab/>
        </w:r>
        <w:r>
          <w:fldChar w:fldCharType="begin"/>
        </w:r>
        <w:r w:rsidR="001F04D2">
          <w:instrText xml:space="preserve"> PAGEREF _Toc444589896 \h </w:instrText>
        </w:r>
        <w:r>
          <w:fldChar w:fldCharType="separate"/>
        </w:r>
        <w:r w:rsidR="001F04D2">
          <w:t>9</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7" w:history="1">
        <w:r w:rsidR="001F04D2">
          <w:rPr>
            <w:rStyle w:val="af6"/>
            <w:rFonts w:hAnsi="宋体" w:hint="eastAsia"/>
          </w:rPr>
          <w:t>四谈判响应文件的递交</w:t>
        </w:r>
        <w:r w:rsidR="001F04D2">
          <w:tab/>
        </w:r>
        <w:r>
          <w:fldChar w:fldCharType="begin"/>
        </w:r>
        <w:r w:rsidR="001F04D2">
          <w:instrText xml:space="preserve"> PAGEREF _Toc444589897 \h </w:instrText>
        </w:r>
        <w:r>
          <w:fldChar w:fldCharType="separate"/>
        </w:r>
        <w:r w:rsidR="001F04D2">
          <w:t>9</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8" w:history="1">
        <w:r w:rsidR="001F04D2">
          <w:rPr>
            <w:rStyle w:val="af6"/>
            <w:rFonts w:hAnsi="宋体"/>
          </w:rPr>
          <w:t>16</w:t>
        </w:r>
        <w:r w:rsidR="001F04D2">
          <w:rPr>
            <w:rStyle w:val="af6"/>
            <w:rFonts w:hAnsi="宋体" w:hint="eastAsia"/>
          </w:rPr>
          <w:t>．谈判响应文件的密封及标记</w:t>
        </w:r>
        <w:r w:rsidR="001F04D2">
          <w:tab/>
        </w:r>
        <w:r>
          <w:fldChar w:fldCharType="begin"/>
        </w:r>
        <w:r w:rsidR="001F04D2">
          <w:instrText xml:space="preserve"> PAGEREF _Toc444589898 \h </w:instrText>
        </w:r>
        <w:r>
          <w:fldChar w:fldCharType="separate"/>
        </w:r>
        <w:r w:rsidR="001F04D2">
          <w:t>9</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899" w:history="1">
        <w:r w:rsidR="001F04D2">
          <w:rPr>
            <w:rStyle w:val="af6"/>
            <w:rFonts w:hAnsi="宋体"/>
          </w:rPr>
          <w:t>17</w:t>
        </w:r>
        <w:r w:rsidR="001F04D2">
          <w:rPr>
            <w:rStyle w:val="af6"/>
            <w:rFonts w:hAnsi="宋体" w:hint="eastAsia"/>
          </w:rPr>
          <w:t>．竞争性谈判响应文件递交截止时间</w:t>
        </w:r>
        <w:r w:rsidR="001F04D2">
          <w:tab/>
        </w:r>
        <w:r>
          <w:fldChar w:fldCharType="begin"/>
        </w:r>
        <w:r w:rsidR="001F04D2">
          <w:instrText xml:space="preserve"> PAGEREF _Toc444589899 \h </w:instrText>
        </w:r>
        <w:r>
          <w:fldChar w:fldCharType="separate"/>
        </w:r>
        <w:r w:rsidR="001F04D2">
          <w:t>10</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0" w:history="1">
        <w:r w:rsidR="001F04D2">
          <w:rPr>
            <w:rStyle w:val="af6"/>
            <w:rFonts w:hAnsi="宋体"/>
          </w:rPr>
          <w:t>18</w:t>
        </w:r>
        <w:r w:rsidR="001F04D2">
          <w:rPr>
            <w:rStyle w:val="af6"/>
            <w:rFonts w:hAnsi="宋体" w:hint="eastAsia"/>
          </w:rPr>
          <w:t>．迟交的谈判响应文件</w:t>
        </w:r>
        <w:r w:rsidR="001F04D2">
          <w:tab/>
        </w:r>
        <w:r>
          <w:fldChar w:fldCharType="begin"/>
        </w:r>
        <w:r w:rsidR="001F04D2">
          <w:instrText xml:space="preserve"> PAGEREF _Toc444589900 \h </w:instrText>
        </w:r>
        <w:r>
          <w:fldChar w:fldCharType="separate"/>
        </w:r>
        <w:r w:rsidR="001F04D2">
          <w:t>10</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1" w:history="1">
        <w:r w:rsidR="001F04D2">
          <w:rPr>
            <w:rStyle w:val="af6"/>
            <w:rFonts w:hAnsi="宋体"/>
          </w:rPr>
          <w:t>19</w:t>
        </w:r>
        <w:r w:rsidR="001F04D2">
          <w:rPr>
            <w:rStyle w:val="af6"/>
            <w:rFonts w:hAnsi="宋体" w:hint="eastAsia"/>
          </w:rPr>
          <w:t>．谈判响应文件的修改和撤回</w:t>
        </w:r>
        <w:r w:rsidR="001F04D2">
          <w:tab/>
        </w:r>
        <w:r>
          <w:fldChar w:fldCharType="begin"/>
        </w:r>
        <w:r w:rsidR="001F04D2">
          <w:instrText xml:space="preserve"> PAGEREF _Toc444589901 \h </w:instrText>
        </w:r>
        <w:r>
          <w:fldChar w:fldCharType="separate"/>
        </w:r>
        <w:r w:rsidR="001F04D2">
          <w:t>10</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2" w:history="1">
        <w:r w:rsidR="001F04D2">
          <w:rPr>
            <w:rStyle w:val="af6"/>
            <w:rFonts w:hAnsi="宋体" w:hint="eastAsia"/>
          </w:rPr>
          <w:t>五竞争性谈判及报价</w:t>
        </w:r>
        <w:r w:rsidR="001F04D2">
          <w:tab/>
        </w:r>
        <w:r>
          <w:fldChar w:fldCharType="begin"/>
        </w:r>
        <w:r w:rsidR="001F04D2">
          <w:instrText xml:space="preserve"> PAGEREF _Toc444589902 \h </w:instrText>
        </w:r>
        <w:r>
          <w:fldChar w:fldCharType="separate"/>
        </w:r>
        <w:r w:rsidR="001F04D2">
          <w:t>11</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3" w:history="1">
        <w:r w:rsidR="001F04D2">
          <w:rPr>
            <w:rStyle w:val="af6"/>
            <w:rFonts w:hAnsi="宋体"/>
          </w:rPr>
          <w:t>20</w:t>
        </w:r>
        <w:r w:rsidR="001F04D2">
          <w:rPr>
            <w:rStyle w:val="af6"/>
            <w:rFonts w:hAnsi="宋体" w:hint="eastAsia"/>
          </w:rPr>
          <w:t>．竞争性谈判报价</w:t>
        </w:r>
        <w:r w:rsidR="001F04D2">
          <w:tab/>
        </w:r>
        <w:r>
          <w:fldChar w:fldCharType="begin"/>
        </w:r>
        <w:r w:rsidR="001F04D2">
          <w:instrText xml:space="preserve"> PAGEREF _Toc444589903 \h </w:instrText>
        </w:r>
        <w:r>
          <w:fldChar w:fldCharType="separate"/>
        </w:r>
        <w:r w:rsidR="001F04D2">
          <w:t>11</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4" w:history="1">
        <w:r w:rsidR="001F04D2">
          <w:rPr>
            <w:rStyle w:val="af6"/>
            <w:rFonts w:hAnsi="宋体"/>
          </w:rPr>
          <w:t>21</w:t>
        </w:r>
        <w:r w:rsidR="001F04D2">
          <w:rPr>
            <w:rStyle w:val="af6"/>
            <w:rFonts w:hAnsi="宋体" w:hint="eastAsia"/>
          </w:rPr>
          <w:t>．对谈判响应文件的资格性审查和符合性审查</w:t>
        </w:r>
        <w:r w:rsidR="001F04D2">
          <w:tab/>
        </w:r>
        <w:r>
          <w:fldChar w:fldCharType="begin"/>
        </w:r>
        <w:r w:rsidR="001F04D2">
          <w:instrText xml:space="preserve"> PAGEREF _Toc444589904 \h </w:instrText>
        </w:r>
        <w:r>
          <w:fldChar w:fldCharType="separate"/>
        </w:r>
        <w:r w:rsidR="001F04D2">
          <w:t>11</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5" w:history="1">
        <w:r w:rsidR="001F04D2">
          <w:rPr>
            <w:rStyle w:val="af6"/>
            <w:rFonts w:hAnsi="宋体"/>
          </w:rPr>
          <w:t xml:space="preserve">22. </w:t>
        </w:r>
        <w:r w:rsidR="001F04D2">
          <w:rPr>
            <w:rStyle w:val="af6"/>
            <w:rFonts w:hAnsi="宋体" w:hint="eastAsia"/>
          </w:rPr>
          <w:t>具体谈判工作流程</w:t>
        </w:r>
        <w:r w:rsidR="001F04D2">
          <w:tab/>
        </w:r>
        <w:r>
          <w:fldChar w:fldCharType="begin"/>
        </w:r>
        <w:r w:rsidR="001F04D2">
          <w:instrText xml:space="preserve"> PAGEREF _Toc444589905 \h </w:instrText>
        </w:r>
        <w:r>
          <w:fldChar w:fldCharType="separate"/>
        </w:r>
        <w:r w:rsidR="001F04D2">
          <w:t>12</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6" w:history="1">
        <w:r w:rsidR="001F04D2">
          <w:rPr>
            <w:rStyle w:val="af6"/>
            <w:rFonts w:hAnsi="宋体"/>
          </w:rPr>
          <w:t>23</w:t>
        </w:r>
        <w:r w:rsidR="001F04D2">
          <w:rPr>
            <w:rStyle w:val="af6"/>
            <w:rFonts w:hAnsi="宋体" w:hint="eastAsia"/>
          </w:rPr>
          <w:t>．谈判响应文件的澄清</w:t>
        </w:r>
        <w:r w:rsidR="001F04D2">
          <w:tab/>
        </w:r>
        <w:r>
          <w:fldChar w:fldCharType="begin"/>
        </w:r>
        <w:r w:rsidR="001F04D2">
          <w:instrText xml:space="preserve"> PAGEREF _Toc444589906 \h </w:instrText>
        </w:r>
        <w:r>
          <w:fldChar w:fldCharType="separate"/>
        </w:r>
        <w:r w:rsidR="001F04D2">
          <w:t>12</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7" w:history="1">
        <w:r w:rsidR="001F04D2">
          <w:rPr>
            <w:rStyle w:val="af6"/>
            <w:rFonts w:hAnsi="宋体"/>
          </w:rPr>
          <w:t>24</w:t>
        </w:r>
        <w:r w:rsidR="001F04D2">
          <w:rPr>
            <w:rStyle w:val="af6"/>
            <w:rFonts w:hAnsi="宋体" w:hint="eastAsia"/>
          </w:rPr>
          <w:t>．确定成交供应商</w:t>
        </w:r>
        <w:r w:rsidR="001F04D2">
          <w:tab/>
        </w:r>
        <w:r>
          <w:fldChar w:fldCharType="begin"/>
        </w:r>
        <w:r w:rsidR="001F04D2">
          <w:instrText xml:space="preserve"> PAGEREF _Toc444589907 \h </w:instrText>
        </w:r>
        <w:r>
          <w:fldChar w:fldCharType="separate"/>
        </w:r>
        <w:r w:rsidR="001F04D2">
          <w:t>13</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8" w:history="1">
        <w:r w:rsidR="001F04D2">
          <w:rPr>
            <w:rStyle w:val="af6"/>
            <w:rFonts w:hAnsi="宋体"/>
          </w:rPr>
          <w:t>25</w:t>
        </w:r>
        <w:r w:rsidR="001F04D2">
          <w:rPr>
            <w:rStyle w:val="af6"/>
            <w:rFonts w:hAnsi="宋体" w:hint="eastAsia"/>
          </w:rPr>
          <w:t>．谈判过程保密</w:t>
        </w:r>
        <w:r w:rsidR="001F04D2">
          <w:tab/>
        </w:r>
        <w:r>
          <w:fldChar w:fldCharType="begin"/>
        </w:r>
        <w:r w:rsidR="001F04D2">
          <w:instrText xml:space="preserve"> PAGEREF _Toc444589908 \h </w:instrText>
        </w:r>
        <w:r>
          <w:fldChar w:fldCharType="separate"/>
        </w:r>
        <w:r w:rsidR="001F04D2">
          <w:t>13</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09" w:history="1">
        <w:r w:rsidR="001F04D2">
          <w:rPr>
            <w:rStyle w:val="af6"/>
            <w:rFonts w:hAnsi="宋体"/>
          </w:rPr>
          <w:t>26</w:t>
        </w:r>
        <w:r w:rsidR="001F04D2">
          <w:rPr>
            <w:rStyle w:val="af6"/>
            <w:rFonts w:hAnsi="宋体" w:hint="eastAsia"/>
          </w:rPr>
          <w:t>．谈判供应商不足三家的处理</w:t>
        </w:r>
        <w:r w:rsidR="001F04D2">
          <w:tab/>
        </w:r>
        <w:r>
          <w:fldChar w:fldCharType="begin"/>
        </w:r>
        <w:r w:rsidR="001F04D2">
          <w:instrText xml:space="preserve"> PAGEREF _Toc444589909 \h </w:instrText>
        </w:r>
        <w:r>
          <w:fldChar w:fldCharType="separate"/>
        </w:r>
        <w:r w:rsidR="001F04D2">
          <w:t>13</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10" w:history="1">
        <w:r w:rsidR="001F04D2">
          <w:rPr>
            <w:rStyle w:val="af6"/>
            <w:rFonts w:hAnsi="宋体" w:hint="eastAsia"/>
          </w:rPr>
          <w:t>六确定成交供应商及签约</w:t>
        </w:r>
        <w:r w:rsidR="001F04D2">
          <w:tab/>
        </w:r>
        <w:r>
          <w:fldChar w:fldCharType="begin"/>
        </w:r>
        <w:r w:rsidR="001F04D2">
          <w:instrText xml:space="preserve"> PAGEREF _Toc444589910 \h </w:instrText>
        </w:r>
        <w:r>
          <w:fldChar w:fldCharType="separate"/>
        </w:r>
        <w:r w:rsidR="001F04D2">
          <w:t>14</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11" w:history="1">
        <w:r w:rsidR="001F04D2">
          <w:rPr>
            <w:rStyle w:val="af6"/>
            <w:rFonts w:hAnsi="宋体"/>
          </w:rPr>
          <w:t>27</w:t>
        </w:r>
        <w:r w:rsidR="001F04D2">
          <w:rPr>
            <w:rStyle w:val="af6"/>
            <w:rFonts w:hAnsi="宋体" w:hint="eastAsia"/>
          </w:rPr>
          <w:t>．确定成交供应商的原则</w:t>
        </w:r>
        <w:r w:rsidR="001F04D2">
          <w:tab/>
        </w:r>
        <w:r>
          <w:fldChar w:fldCharType="begin"/>
        </w:r>
        <w:r w:rsidR="001F04D2">
          <w:instrText xml:space="preserve"> PAGEREF _Toc444589911 \h </w:instrText>
        </w:r>
        <w:r>
          <w:fldChar w:fldCharType="separate"/>
        </w:r>
        <w:r w:rsidR="001F04D2">
          <w:t>14</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12" w:history="1">
        <w:r w:rsidR="001F04D2">
          <w:rPr>
            <w:rStyle w:val="af6"/>
            <w:rFonts w:hAnsi="宋体"/>
          </w:rPr>
          <w:t xml:space="preserve">28. </w:t>
        </w:r>
        <w:r w:rsidR="001F04D2">
          <w:rPr>
            <w:rStyle w:val="af6"/>
            <w:rFonts w:hAnsi="宋体" w:hint="eastAsia"/>
          </w:rPr>
          <w:t>质疑处理</w:t>
        </w:r>
        <w:r w:rsidR="001F04D2">
          <w:tab/>
        </w:r>
        <w:r>
          <w:fldChar w:fldCharType="begin"/>
        </w:r>
        <w:r w:rsidR="001F04D2">
          <w:instrText xml:space="preserve"> PAGEREF _Toc444589912 \h </w:instrText>
        </w:r>
        <w:r>
          <w:fldChar w:fldCharType="separate"/>
        </w:r>
        <w:r w:rsidR="001F04D2">
          <w:t>14</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13" w:history="1">
        <w:r w:rsidR="001F04D2">
          <w:rPr>
            <w:rStyle w:val="af6"/>
            <w:rFonts w:hAnsi="宋体"/>
          </w:rPr>
          <w:t>29</w:t>
        </w:r>
        <w:r w:rsidR="001F04D2">
          <w:rPr>
            <w:rStyle w:val="af6"/>
            <w:rFonts w:hAnsi="宋体" w:hint="eastAsia"/>
          </w:rPr>
          <w:t>．签订合同</w:t>
        </w:r>
        <w:r w:rsidR="001F04D2">
          <w:tab/>
        </w:r>
        <w:r>
          <w:fldChar w:fldCharType="begin"/>
        </w:r>
        <w:r w:rsidR="001F04D2">
          <w:instrText xml:space="preserve"> PAGEREF _Toc444589913 \h </w:instrText>
        </w:r>
        <w:r>
          <w:fldChar w:fldCharType="separate"/>
        </w:r>
        <w:r w:rsidR="001F04D2">
          <w:t>14</w:t>
        </w:r>
        <w:r>
          <w:fldChar w:fldCharType="end"/>
        </w:r>
      </w:hyperlink>
    </w:p>
    <w:p w:rsidR="00807A4F" w:rsidRDefault="002130C9">
      <w:pPr>
        <w:pStyle w:val="10"/>
        <w:tabs>
          <w:tab w:val="right" w:leader="dot" w:pos="8302"/>
        </w:tabs>
        <w:rPr>
          <w:rFonts w:asciiTheme="minorHAnsi" w:eastAsiaTheme="minorEastAsia" w:hAnsiTheme="minorHAnsi" w:cstheme="minorBidi"/>
          <w:kern w:val="2"/>
          <w:sz w:val="21"/>
          <w:szCs w:val="22"/>
        </w:rPr>
      </w:pPr>
      <w:hyperlink w:anchor="_Toc444589914" w:history="1">
        <w:r w:rsidR="001F04D2">
          <w:rPr>
            <w:rStyle w:val="af6"/>
            <w:rFonts w:hAnsi="宋体" w:hint="eastAsia"/>
          </w:rPr>
          <w:t>第二章采购清单</w:t>
        </w:r>
        <w:r w:rsidR="001F04D2">
          <w:tab/>
        </w:r>
        <w:r>
          <w:fldChar w:fldCharType="begin"/>
        </w:r>
        <w:r w:rsidR="001F04D2">
          <w:instrText xml:space="preserve"> PAGEREF _Toc444589914 \h </w:instrText>
        </w:r>
        <w:r>
          <w:fldChar w:fldCharType="separate"/>
        </w:r>
        <w:r w:rsidR="001F04D2">
          <w:t>16</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15" w:history="1">
        <w:r w:rsidR="001F04D2">
          <w:rPr>
            <w:rStyle w:val="af6"/>
            <w:rFonts w:hint="eastAsia"/>
          </w:rPr>
          <w:t>一、项目概述</w:t>
        </w:r>
        <w:r w:rsidR="001F04D2">
          <w:tab/>
        </w:r>
        <w:r>
          <w:fldChar w:fldCharType="begin"/>
        </w:r>
        <w:r w:rsidR="001F04D2">
          <w:instrText xml:space="preserve"> PAGEREF _Toc444589915 \h </w:instrText>
        </w:r>
        <w:r>
          <w:fldChar w:fldCharType="separate"/>
        </w:r>
        <w:r w:rsidR="001F04D2">
          <w:t>16</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16" w:history="1">
        <w:r w:rsidR="001F04D2">
          <w:rPr>
            <w:rStyle w:val="af6"/>
            <w:rFonts w:hint="eastAsia"/>
          </w:rPr>
          <w:t>二、项目管理要求</w:t>
        </w:r>
        <w:r w:rsidR="001F04D2">
          <w:tab/>
        </w:r>
        <w:r>
          <w:fldChar w:fldCharType="begin"/>
        </w:r>
        <w:r w:rsidR="001F04D2">
          <w:instrText xml:space="preserve"> PAGEREF _Toc444589916 \h </w:instrText>
        </w:r>
        <w:r>
          <w:fldChar w:fldCharType="separate"/>
        </w:r>
        <w:r w:rsidR="001F04D2">
          <w:t>16</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17" w:history="1">
        <w:r w:rsidR="001F04D2">
          <w:rPr>
            <w:rStyle w:val="af6"/>
            <w:rFonts w:hint="eastAsia"/>
          </w:rPr>
          <w:t>三、项目管理范围</w:t>
        </w:r>
        <w:r w:rsidR="001F04D2">
          <w:tab/>
        </w:r>
        <w:r>
          <w:fldChar w:fldCharType="begin"/>
        </w:r>
        <w:r w:rsidR="001F04D2">
          <w:instrText xml:space="preserve"> PAGEREF _Toc444589917 \h </w:instrText>
        </w:r>
        <w:r>
          <w:fldChar w:fldCharType="separate"/>
        </w:r>
        <w:r w:rsidR="001F04D2">
          <w:t>16</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18" w:history="1">
        <w:r w:rsidR="001F04D2">
          <w:rPr>
            <w:rStyle w:val="af6"/>
            <w:rFonts w:hint="eastAsia"/>
          </w:rPr>
          <w:t>四、项目监理内容</w:t>
        </w:r>
        <w:r w:rsidR="001F04D2">
          <w:tab/>
        </w:r>
        <w:r>
          <w:fldChar w:fldCharType="begin"/>
        </w:r>
        <w:r w:rsidR="001F04D2">
          <w:instrText xml:space="preserve"> PAGEREF _Toc444589918 \h </w:instrText>
        </w:r>
        <w:r>
          <w:fldChar w:fldCharType="separate"/>
        </w:r>
        <w:r w:rsidR="001F04D2">
          <w:t>17</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19" w:history="1">
        <w:r w:rsidR="001F04D2">
          <w:rPr>
            <w:rStyle w:val="af6"/>
            <w:rFonts w:hint="eastAsia"/>
          </w:rPr>
          <w:t>五、其他要求</w:t>
        </w:r>
        <w:r w:rsidR="001F04D2">
          <w:tab/>
        </w:r>
        <w:r>
          <w:fldChar w:fldCharType="begin"/>
        </w:r>
        <w:r w:rsidR="001F04D2">
          <w:instrText xml:space="preserve"> PAGEREF _Toc444589919 \h </w:instrText>
        </w:r>
        <w:r>
          <w:fldChar w:fldCharType="separate"/>
        </w:r>
        <w:r w:rsidR="001F04D2">
          <w:t>17</w:t>
        </w:r>
        <w:r>
          <w:fldChar w:fldCharType="end"/>
        </w:r>
      </w:hyperlink>
    </w:p>
    <w:p w:rsidR="00807A4F" w:rsidRDefault="002130C9">
      <w:pPr>
        <w:pStyle w:val="10"/>
        <w:tabs>
          <w:tab w:val="right" w:leader="dot" w:pos="8302"/>
        </w:tabs>
        <w:rPr>
          <w:rFonts w:asciiTheme="minorHAnsi" w:eastAsiaTheme="minorEastAsia" w:hAnsiTheme="minorHAnsi" w:cstheme="minorBidi"/>
          <w:kern w:val="2"/>
          <w:sz w:val="21"/>
          <w:szCs w:val="22"/>
        </w:rPr>
      </w:pPr>
      <w:hyperlink w:anchor="_Toc444589920" w:history="1">
        <w:r w:rsidR="001F04D2">
          <w:rPr>
            <w:rStyle w:val="af6"/>
            <w:rFonts w:hAnsi="宋体" w:hint="eastAsia"/>
          </w:rPr>
          <w:t>第三章合同条款</w:t>
        </w:r>
        <w:r w:rsidR="001F04D2">
          <w:tab/>
        </w:r>
        <w:r>
          <w:fldChar w:fldCharType="begin"/>
        </w:r>
        <w:r w:rsidR="001F04D2">
          <w:instrText xml:space="preserve"> PAGEREF _Toc444589920 \h </w:instrText>
        </w:r>
        <w:r>
          <w:fldChar w:fldCharType="separate"/>
        </w:r>
        <w:r w:rsidR="001F04D2">
          <w:t>21</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21" w:history="1">
        <w:r w:rsidR="001F04D2">
          <w:rPr>
            <w:rStyle w:val="af6"/>
            <w:rFonts w:ascii="黑体" w:hAnsi="宋体" w:hint="eastAsia"/>
          </w:rPr>
          <w:t>专用条款</w:t>
        </w:r>
        <w:r w:rsidR="001F04D2">
          <w:tab/>
        </w:r>
        <w:r>
          <w:fldChar w:fldCharType="begin"/>
        </w:r>
        <w:r w:rsidR="001F04D2">
          <w:instrText xml:space="preserve"> PAGEREF _Toc444589921 \h </w:instrText>
        </w:r>
        <w:r>
          <w:fldChar w:fldCharType="separate"/>
        </w:r>
        <w:r w:rsidR="001F04D2">
          <w:t>29</w:t>
        </w:r>
        <w:r>
          <w:fldChar w:fldCharType="end"/>
        </w:r>
      </w:hyperlink>
    </w:p>
    <w:p w:rsidR="00807A4F" w:rsidRDefault="002130C9">
      <w:pPr>
        <w:pStyle w:val="10"/>
        <w:tabs>
          <w:tab w:val="right" w:leader="dot" w:pos="8302"/>
        </w:tabs>
        <w:rPr>
          <w:rFonts w:asciiTheme="minorHAnsi" w:eastAsiaTheme="minorEastAsia" w:hAnsiTheme="minorHAnsi" w:cstheme="minorBidi"/>
          <w:kern w:val="2"/>
          <w:sz w:val="21"/>
          <w:szCs w:val="22"/>
        </w:rPr>
      </w:pPr>
      <w:hyperlink w:anchor="_Toc444589922" w:history="1">
        <w:r w:rsidR="001F04D2">
          <w:rPr>
            <w:rStyle w:val="af6"/>
            <w:rFonts w:hAnsi="宋体" w:hint="eastAsia"/>
          </w:rPr>
          <w:t>第四章谈判响应文件格式</w:t>
        </w:r>
        <w:r w:rsidR="001F04D2">
          <w:tab/>
        </w:r>
        <w:r>
          <w:fldChar w:fldCharType="begin"/>
        </w:r>
        <w:r w:rsidR="001F04D2">
          <w:instrText xml:space="preserve"> PAGEREF _Toc444589922 \h </w:instrText>
        </w:r>
        <w:r>
          <w:fldChar w:fldCharType="separate"/>
        </w:r>
        <w:r w:rsidR="001F04D2">
          <w:t>31</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23" w:history="1">
        <w:r w:rsidR="001F04D2">
          <w:rPr>
            <w:rStyle w:val="af6"/>
            <w:rFonts w:hAnsi="宋体" w:hint="eastAsia"/>
          </w:rPr>
          <w:t>一、谈判函、谈判报价及项目相关文件</w:t>
        </w:r>
        <w:r w:rsidR="001F04D2">
          <w:tab/>
        </w:r>
        <w:r>
          <w:fldChar w:fldCharType="begin"/>
        </w:r>
        <w:r w:rsidR="001F04D2">
          <w:instrText xml:space="preserve"> PAGEREF _Toc444589923 \h </w:instrText>
        </w:r>
        <w:r>
          <w:fldChar w:fldCharType="separate"/>
        </w:r>
        <w:r w:rsidR="001F04D2">
          <w:t>31</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24" w:history="1">
        <w:r w:rsidR="001F04D2">
          <w:rPr>
            <w:rStyle w:val="af6"/>
            <w:rFonts w:hAnsi="宋体"/>
          </w:rPr>
          <w:t>1.</w:t>
        </w:r>
        <w:r w:rsidR="001F04D2">
          <w:rPr>
            <w:rStyle w:val="af6"/>
            <w:rFonts w:hAnsi="宋体" w:hint="eastAsia"/>
          </w:rPr>
          <w:t>竞争性谈判函</w:t>
        </w:r>
        <w:r w:rsidR="001F04D2">
          <w:tab/>
        </w:r>
        <w:r>
          <w:fldChar w:fldCharType="begin"/>
        </w:r>
        <w:r w:rsidR="001F04D2">
          <w:instrText xml:space="preserve"> PAGEREF _Toc444589924 \h </w:instrText>
        </w:r>
        <w:r>
          <w:fldChar w:fldCharType="separate"/>
        </w:r>
        <w:r w:rsidR="001F04D2">
          <w:t>31</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25" w:history="1">
        <w:r w:rsidR="001F04D2">
          <w:rPr>
            <w:rStyle w:val="af6"/>
            <w:rFonts w:hAnsi="宋体"/>
          </w:rPr>
          <w:t>2.</w:t>
        </w:r>
        <w:r w:rsidR="001F04D2">
          <w:rPr>
            <w:rStyle w:val="af6"/>
            <w:rFonts w:hAnsi="宋体" w:hint="eastAsia"/>
          </w:rPr>
          <w:t>报价一览表</w:t>
        </w:r>
        <w:r w:rsidR="001F04D2">
          <w:tab/>
        </w:r>
        <w:r>
          <w:fldChar w:fldCharType="begin"/>
        </w:r>
        <w:r w:rsidR="001F04D2">
          <w:instrText xml:space="preserve"> PAGEREF _Toc444589925 \h </w:instrText>
        </w:r>
        <w:r>
          <w:fldChar w:fldCharType="separate"/>
        </w:r>
        <w:r w:rsidR="001F04D2">
          <w:t>32</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26" w:history="1">
        <w:r w:rsidR="001F04D2">
          <w:rPr>
            <w:rStyle w:val="af6"/>
            <w:rFonts w:hAnsi="宋体"/>
          </w:rPr>
          <w:t>3.</w:t>
        </w:r>
        <w:r w:rsidR="001F04D2">
          <w:rPr>
            <w:rStyle w:val="af6"/>
            <w:rFonts w:hAnsi="宋体" w:hint="eastAsia"/>
          </w:rPr>
          <w:t>服务质量及服务承诺书</w:t>
        </w:r>
        <w:r w:rsidR="001F04D2">
          <w:tab/>
        </w:r>
        <w:r>
          <w:fldChar w:fldCharType="begin"/>
        </w:r>
        <w:r w:rsidR="001F04D2">
          <w:instrText xml:space="preserve"> PAGEREF _Toc444589926 \h </w:instrText>
        </w:r>
        <w:r>
          <w:fldChar w:fldCharType="separate"/>
        </w:r>
        <w:r w:rsidR="001F04D2">
          <w:t>32</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27" w:history="1">
        <w:r w:rsidR="001F04D2">
          <w:rPr>
            <w:rStyle w:val="af6"/>
            <w:rFonts w:hAnsi="宋体"/>
          </w:rPr>
          <w:t xml:space="preserve">4. </w:t>
        </w:r>
        <w:r w:rsidR="001F04D2">
          <w:rPr>
            <w:rStyle w:val="af6"/>
            <w:rFonts w:hAnsi="宋体" w:hint="eastAsia"/>
          </w:rPr>
          <w:t>本工程拟用监理人员一览表</w:t>
        </w:r>
        <w:r w:rsidR="001F04D2">
          <w:tab/>
        </w:r>
        <w:r>
          <w:fldChar w:fldCharType="begin"/>
        </w:r>
        <w:r w:rsidR="001F04D2">
          <w:instrText xml:space="preserve"> PAGEREF _Toc444589927 \h </w:instrText>
        </w:r>
        <w:r>
          <w:fldChar w:fldCharType="separate"/>
        </w:r>
        <w:r w:rsidR="001F04D2">
          <w:t>33</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28" w:history="1">
        <w:r w:rsidR="001F04D2">
          <w:rPr>
            <w:rStyle w:val="af6"/>
            <w:rFonts w:hAnsi="宋体"/>
          </w:rPr>
          <w:t>5.</w:t>
        </w:r>
        <w:r w:rsidR="001F04D2">
          <w:rPr>
            <w:rStyle w:val="af6"/>
            <w:rFonts w:hAnsi="宋体" w:hint="eastAsia"/>
          </w:rPr>
          <w:t>近年来近似监理工程列表</w:t>
        </w:r>
        <w:r w:rsidR="001F04D2">
          <w:tab/>
        </w:r>
        <w:r>
          <w:fldChar w:fldCharType="begin"/>
        </w:r>
        <w:r w:rsidR="001F04D2">
          <w:instrText xml:space="preserve"> PAGEREF _Toc444589928 \h </w:instrText>
        </w:r>
        <w:r>
          <w:fldChar w:fldCharType="separate"/>
        </w:r>
        <w:r w:rsidR="001F04D2">
          <w:t>33</w:t>
        </w:r>
        <w:r>
          <w:fldChar w:fldCharType="end"/>
        </w:r>
      </w:hyperlink>
    </w:p>
    <w:p w:rsidR="00807A4F" w:rsidRDefault="002130C9">
      <w:pPr>
        <w:pStyle w:val="20"/>
        <w:rPr>
          <w:rFonts w:asciiTheme="minorHAnsi" w:eastAsiaTheme="minorEastAsia" w:hAnsiTheme="minorHAnsi" w:cstheme="minorBidi"/>
          <w:kern w:val="2"/>
          <w:sz w:val="21"/>
          <w:szCs w:val="22"/>
        </w:rPr>
      </w:pPr>
      <w:hyperlink w:anchor="_Toc444589929" w:history="1">
        <w:r w:rsidR="001F04D2">
          <w:rPr>
            <w:rStyle w:val="af6"/>
            <w:rFonts w:hAnsi="宋体" w:hint="eastAsia"/>
          </w:rPr>
          <w:t>二、资格证明文件</w:t>
        </w:r>
        <w:r w:rsidR="001F04D2">
          <w:tab/>
        </w:r>
        <w:r>
          <w:fldChar w:fldCharType="begin"/>
        </w:r>
        <w:r w:rsidR="001F04D2">
          <w:instrText xml:space="preserve"> PAGEREF _Toc444589929 \h </w:instrText>
        </w:r>
        <w:r>
          <w:fldChar w:fldCharType="separate"/>
        </w:r>
        <w:r w:rsidR="001F04D2">
          <w:t>33</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30" w:history="1">
        <w:r w:rsidR="001F04D2">
          <w:rPr>
            <w:rStyle w:val="af6"/>
            <w:rFonts w:hAnsi="宋体"/>
          </w:rPr>
          <w:t>1.</w:t>
        </w:r>
        <w:r w:rsidR="001F04D2">
          <w:rPr>
            <w:rStyle w:val="af6"/>
            <w:rFonts w:hAnsi="宋体" w:hint="eastAsia"/>
          </w:rPr>
          <w:t>资质证书</w:t>
        </w:r>
        <w:r w:rsidR="001F04D2">
          <w:tab/>
        </w:r>
        <w:r>
          <w:fldChar w:fldCharType="begin"/>
        </w:r>
        <w:r w:rsidR="001F04D2">
          <w:instrText xml:space="preserve"> PAGEREF _Toc444589930 \h </w:instrText>
        </w:r>
        <w:r>
          <w:fldChar w:fldCharType="separate"/>
        </w:r>
        <w:r w:rsidR="001F04D2">
          <w:t>33</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31" w:history="1">
        <w:r w:rsidR="001F04D2">
          <w:rPr>
            <w:rStyle w:val="af6"/>
            <w:rFonts w:hAnsi="宋体"/>
          </w:rPr>
          <w:t>2.</w:t>
        </w:r>
        <w:r w:rsidR="001F04D2">
          <w:rPr>
            <w:rStyle w:val="af6"/>
            <w:rFonts w:hAnsi="宋体" w:hint="eastAsia"/>
          </w:rPr>
          <w:t>法人授权委托书</w:t>
        </w:r>
        <w:r w:rsidR="001F04D2">
          <w:tab/>
        </w:r>
        <w:r>
          <w:fldChar w:fldCharType="begin"/>
        </w:r>
        <w:r w:rsidR="001F04D2">
          <w:instrText xml:space="preserve"> PAGEREF _Toc444589931 \h </w:instrText>
        </w:r>
        <w:r>
          <w:fldChar w:fldCharType="separate"/>
        </w:r>
        <w:r w:rsidR="001F04D2">
          <w:t>33</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32" w:history="1">
        <w:r w:rsidR="001F04D2">
          <w:rPr>
            <w:rStyle w:val="af6"/>
            <w:rFonts w:hAnsi="宋体"/>
          </w:rPr>
          <w:t>3.</w:t>
        </w:r>
        <w:r w:rsidR="001F04D2">
          <w:rPr>
            <w:rStyle w:val="af6"/>
            <w:rFonts w:hAnsi="宋体" w:hint="eastAsia"/>
          </w:rPr>
          <w:t>业绩资料</w:t>
        </w:r>
        <w:r w:rsidR="001F04D2">
          <w:tab/>
        </w:r>
        <w:r>
          <w:fldChar w:fldCharType="begin"/>
        </w:r>
        <w:r w:rsidR="001F04D2">
          <w:instrText xml:space="preserve"> PAGEREF _Toc444589932 \h </w:instrText>
        </w:r>
        <w:r>
          <w:fldChar w:fldCharType="separate"/>
        </w:r>
        <w:r w:rsidR="001F04D2">
          <w:t>34</w:t>
        </w:r>
        <w:r>
          <w:fldChar w:fldCharType="end"/>
        </w:r>
      </w:hyperlink>
    </w:p>
    <w:p w:rsidR="00807A4F" w:rsidRDefault="002130C9">
      <w:pPr>
        <w:pStyle w:val="32"/>
        <w:rPr>
          <w:rFonts w:asciiTheme="minorHAnsi" w:eastAsiaTheme="minorEastAsia" w:hAnsiTheme="minorHAnsi" w:cstheme="minorBidi"/>
          <w:kern w:val="2"/>
          <w:sz w:val="21"/>
          <w:szCs w:val="22"/>
        </w:rPr>
      </w:pPr>
      <w:hyperlink w:anchor="_Toc444589933" w:history="1">
        <w:r w:rsidR="001F04D2">
          <w:rPr>
            <w:rStyle w:val="af6"/>
            <w:rFonts w:hAnsi="宋体"/>
          </w:rPr>
          <w:t>4.</w:t>
        </w:r>
        <w:r w:rsidR="001F04D2">
          <w:rPr>
            <w:rStyle w:val="af6"/>
            <w:rFonts w:hAnsi="宋体" w:hint="eastAsia"/>
          </w:rPr>
          <w:t>其他</w:t>
        </w:r>
        <w:r w:rsidR="001F04D2">
          <w:tab/>
        </w:r>
        <w:r>
          <w:fldChar w:fldCharType="begin"/>
        </w:r>
        <w:r w:rsidR="001F04D2">
          <w:instrText xml:space="preserve"> PAGEREF _Toc444589933 \h </w:instrText>
        </w:r>
        <w:r>
          <w:fldChar w:fldCharType="separate"/>
        </w:r>
        <w:r w:rsidR="001F04D2">
          <w:t>34</w:t>
        </w:r>
        <w:r>
          <w:fldChar w:fldCharType="end"/>
        </w:r>
      </w:hyperlink>
    </w:p>
    <w:p w:rsidR="00807A4F" w:rsidRDefault="002130C9">
      <w:pPr>
        <w:adjustRightInd/>
        <w:spacing w:line="360" w:lineRule="auto"/>
        <w:jc w:val="center"/>
        <w:rPr>
          <w:rFonts w:hAnsi="宋体"/>
          <w:sz w:val="24"/>
          <w:szCs w:val="24"/>
        </w:rPr>
      </w:pPr>
      <w:r>
        <w:rPr>
          <w:rFonts w:hAnsi="宋体"/>
          <w:sz w:val="24"/>
          <w:szCs w:val="24"/>
        </w:rPr>
        <w:lastRenderedPageBreak/>
        <w:fldChar w:fldCharType="end"/>
      </w:r>
    </w:p>
    <w:p w:rsidR="00807A4F" w:rsidRDefault="001F04D2">
      <w:pPr>
        <w:pStyle w:val="1"/>
        <w:spacing w:line="360" w:lineRule="auto"/>
        <w:jc w:val="center"/>
        <w:rPr>
          <w:rFonts w:hAnsi="宋体"/>
        </w:rPr>
      </w:pPr>
      <w:bookmarkStart w:id="0" w:name="_Toc279409995"/>
      <w:bookmarkStart w:id="1" w:name="_Toc444589877"/>
      <w:r>
        <w:rPr>
          <w:rFonts w:hAnsi="宋体" w:hint="eastAsia"/>
        </w:rPr>
        <w:t>第一章  谈判供应商须知</w:t>
      </w:r>
      <w:bookmarkEnd w:id="0"/>
      <w:bookmarkEnd w:id="1"/>
    </w:p>
    <w:p w:rsidR="00807A4F" w:rsidRDefault="001F04D2">
      <w:pPr>
        <w:spacing w:line="360" w:lineRule="auto"/>
        <w:ind w:firstLine="490"/>
        <w:rPr>
          <w:rFonts w:hAnsi="宋体"/>
          <w:sz w:val="24"/>
          <w:szCs w:val="28"/>
        </w:rPr>
      </w:pPr>
      <w:r>
        <w:rPr>
          <w:rFonts w:hAnsi="宋体" w:hint="eastAsia"/>
          <w:sz w:val="24"/>
          <w:szCs w:val="28"/>
        </w:rPr>
        <w:t>我校拟对</w:t>
      </w:r>
      <w:r>
        <w:rPr>
          <w:rFonts w:hAnsi="宋体" w:hint="eastAsia"/>
          <w:sz w:val="24"/>
          <w:szCs w:val="28"/>
          <w:u w:val="single"/>
        </w:rPr>
        <w:t xml:space="preserve"> 学生宿舍无线网建设监理咨询服务 </w:t>
      </w:r>
      <w:r>
        <w:rPr>
          <w:rFonts w:hAnsi="宋体" w:hint="eastAsia"/>
          <w:sz w:val="24"/>
          <w:szCs w:val="28"/>
        </w:rPr>
        <w:t>项目采购，欢迎贵单位参加，并提请注意以下事项：</w:t>
      </w:r>
    </w:p>
    <w:p w:rsidR="00807A4F" w:rsidRDefault="001F04D2">
      <w:pPr>
        <w:pStyle w:val="2"/>
        <w:spacing w:line="360" w:lineRule="auto"/>
        <w:rPr>
          <w:rFonts w:ascii="宋体" w:eastAsia="宋体" w:hAnsi="宋体"/>
        </w:rPr>
      </w:pPr>
      <w:bookmarkStart w:id="2" w:name="_Toc444589878"/>
      <w:r>
        <w:rPr>
          <w:rFonts w:ascii="宋体" w:eastAsia="宋体" w:hAnsi="宋体" w:hint="eastAsia"/>
        </w:rPr>
        <w:t>前附表</w:t>
      </w:r>
      <w:bookmarkEnd w:id="2"/>
    </w:p>
    <w:tbl>
      <w:tblPr>
        <w:tblW w:w="8847"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1977"/>
        <w:gridCol w:w="6209"/>
      </w:tblGrid>
      <w:tr w:rsidR="00807A4F">
        <w:trPr>
          <w:trHeight w:val="679"/>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序号</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项目</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具  体 内 容</w:t>
            </w:r>
          </w:p>
        </w:tc>
      </w:tr>
      <w:tr w:rsidR="00807A4F">
        <w:trPr>
          <w:trHeight w:val="359"/>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1</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项目名称</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学生宿舍无线网建设监理咨询服务</w:t>
            </w:r>
          </w:p>
        </w:tc>
      </w:tr>
      <w:tr w:rsidR="00807A4F">
        <w:trPr>
          <w:trHeight w:val="351"/>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2</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采购人式</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竞争性谈判</w:t>
            </w:r>
          </w:p>
        </w:tc>
      </w:tr>
      <w:tr w:rsidR="00807A4F">
        <w:trPr>
          <w:trHeight w:val="344"/>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3</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采购编号</w:t>
            </w:r>
          </w:p>
        </w:tc>
        <w:tc>
          <w:tcPr>
            <w:tcW w:w="6209" w:type="dxa"/>
            <w:vAlign w:val="center"/>
          </w:tcPr>
          <w:p w:rsidR="00807A4F" w:rsidRDefault="001F04D2">
            <w:pPr>
              <w:spacing w:line="400" w:lineRule="exact"/>
              <w:jc w:val="both"/>
              <w:rPr>
                <w:rFonts w:hAnsi="宋体"/>
                <w:sz w:val="21"/>
                <w:szCs w:val="21"/>
              </w:rPr>
            </w:pPr>
            <w:r>
              <w:rPr>
                <w:rFonts w:hAnsi="宋体"/>
                <w:sz w:val="21"/>
                <w:szCs w:val="21"/>
              </w:rPr>
              <w:t>NSC2016-0</w:t>
            </w:r>
            <w:r>
              <w:rPr>
                <w:rFonts w:hAnsi="宋体" w:hint="eastAsia"/>
                <w:sz w:val="21"/>
                <w:szCs w:val="21"/>
              </w:rPr>
              <w:t>23</w:t>
            </w:r>
          </w:p>
        </w:tc>
      </w:tr>
      <w:tr w:rsidR="00807A4F">
        <w:trPr>
          <w:trHeight w:val="330"/>
        </w:trPr>
        <w:tc>
          <w:tcPr>
            <w:tcW w:w="661" w:type="dxa"/>
            <w:vAlign w:val="center"/>
          </w:tcPr>
          <w:p w:rsidR="00807A4F" w:rsidRDefault="001F04D2">
            <w:pPr>
              <w:spacing w:line="400" w:lineRule="exact"/>
              <w:ind w:right="102"/>
              <w:jc w:val="both"/>
              <w:rPr>
                <w:rFonts w:hAnsi="宋体"/>
                <w:sz w:val="21"/>
                <w:szCs w:val="21"/>
              </w:rPr>
            </w:pPr>
            <w:r>
              <w:rPr>
                <w:rFonts w:hAnsi="宋体" w:hint="eastAsia"/>
                <w:sz w:val="21"/>
                <w:szCs w:val="21"/>
              </w:rPr>
              <w:t>4</w:t>
            </w:r>
          </w:p>
        </w:tc>
        <w:tc>
          <w:tcPr>
            <w:tcW w:w="1977" w:type="dxa"/>
            <w:vAlign w:val="center"/>
          </w:tcPr>
          <w:p w:rsidR="00807A4F" w:rsidRDefault="001F04D2">
            <w:pPr>
              <w:spacing w:line="400" w:lineRule="exact"/>
              <w:ind w:right="102"/>
              <w:jc w:val="both"/>
              <w:rPr>
                <w:rFonts w:hAnsi="宋体"/>
                <w:sz w:val="21"/>
                <w:szCs w:val="21"/>
              </w:rPr>
            </w:pPr>
            <w:r>
              <w:rPr>
                <w:rFonts w:hAnsi="宋体" w:hint="eastAsia"/>
                <w:sz w:val="21"/>
                <w:szCs w:val="21"/>
              </w:rPr>
              <w:t>采购人</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南京审计大学</w:t>
            </w:r>
          </w:p>
          <w:p w:rsidR="00807A4F" w:rsidRDefault="001F04D2">
            <w:pPr>
              <w:spacing w:line="400" w:lineRule="exact"/>
              <w:jc w:val="both"/>
              <w:rPr>
                <w:rFonts w:hAnsi="宋体"/>
                <w:sz w:val="21"/>
                <w:szCs w:val="21"/>
              </w:rPr>
            </w:pPr>
            <w:r>
              <w:rPr>
                <w:rFonts w:hAnsi="宋体" w:hint="eastAsia"/>
                <w:sz w:val="21"/>
                <w:szCs w:val="21"/>
              </w:rPr>
              <w:t>项目负责人：赵老师 高老师</w:t>
            </w:r>
          </w:p>
          <w:p w:rsidR="00807A4F" w:rsidRDefault="001F04D2">
            <w:pPr>
              <w:spacing w:line="400" w:lineRule="exact"/>
              <w:jc w:val="both"/>
              <w:rPr>
                <w:rFonts w:hAnsi="宋体"/>
                <w:sz w:val="21"/>
                <w:szCs w:val="21"/>
              </w:rPr>
            </w:pPr>
            <w:r>
              <w:rPr>
                <w:rFonts w:hAnsi="宋体" w:hint="eastAsia"/>
                <w:sz w:val="21"/>
                <w:szCs w:val="21"/>
              </w:rPr>
              <w:t>电话：025-58318709</w:t>
            </w:r>
          </w:p>
        </w:tc>
      </w:tr>
      <w:tr w:rsidR="00807A4F">
        <w:trPr>
          <w:trHeight w:val="693"/>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5</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谈判供应商</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向采购人提供货物、工程或者服务的法人、其他组织或者自然人（本项目不接受联合体谈判）</w:t>
            </w:r>
          </w:p>
        </w:tc>
      </w:tr>
      <w:tr w:rsidR="00807A4F">
        <w:trPr>
          <w:trHeight w:val="402"/>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6</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采购预算</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本项目预算公开，总预算价为24万元；谈判报价超过预算价的，其投标视为无效</w:t>
            </w:r>
          </w:p>
        </w:tc>
      </w:tr>
      <w:tr w:rsidR="00807A4F">
        <w:trPr>
          <w:trHeight w:val="402"/>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7</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竞争性谈判</w:t>
            </w:r>
          </w:p>
          <w:p w:rsidR="00807A4F" w:rsidRDefault="001F04D2">
            <w:pPr>
              <w:spacing w:line="400" w:lineRule="exact"/>
              <w:jc w:val="both"/>
              <w:rPr>
                <w:rFonts w:hAnsi="宋体"/>
                <w:sz w:val="21"/>
                <w:szCs w:val="21"/>
              </w:rPr>
            </w:pPr>
            <w:r>
              <w:rPr>
                <w:rFonts w:hAnsi="宋体" w:hint="eastAsia"/>
                <w:sz w:val="21"/>
                <w:szCs w:val="21"/>
              </w:rPr>
              <w:t>保证金</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金额：人民币</w:t>
            </w:r>
            <w:r>
              <w:rPr>
                <w:rFonts w:hAnsi="宋体" w:hint="eastAsia"/>
                <w:b/>
                <w:sz w:val="21"/>
                <w:szCs w:val="21"/>
                <w:u w:val="single"/>
              </w:rPr>
              <w:t xml:space="preserve">贰仟 </w:t>
            </w:r>
            <w:r>
              <w:rPr>
                <w:rFonts w:hAnsi="宋体" w:hint="eastAsia"/>
                <w:sz w:val="21"/>
                <w:szCs w:val="21"/>
              </w:rPr>
              <w:t>元整（￥</w:t>
            </w:r>
            <w:r>
              <w:rPr>
                <w:rFonts w:hAnsi="宋体" w:hint="eastAsia"/>
                <w:sz w:val="21"/>
                <w:szCs w:val="21"/>
                <w:u w:val="single"/>
              </w:rPr>
              <w:t xml:space="preserve"> 2000.00 </w:t>
            </w:r>
            <w:r>
              <w:rPr>
                <w:rFonts w:hAnsi="宋体" w:hint="eastAsia"/>
                <w:sz w:val="21"/>
                <w:szCs w:val="21"/>
              </w:rPr>
              <w:t>元）</w:t>
            </w:r>
          </w:p>
        </w:tc>
      </w:tr>
      <w:tr w:rsidR="00807A4F">
        <w:trPr>
          <w:trHeight w:val="930"/>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8</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递交方式</w:t>
            </w:r>
          </w:p>
        </w:tc>
        <w:tc>
          <w:tcPr>
            <w:tcW w:w="6209" w:type="dxa"/>
            <w:vAlign w:val="center"/>
          </w:tcPr>
          <w:p w:rsidR="00807A4F" w:rsidRDefault="001F04D2">
            <w:pPr>
              <w:spacing w:line="400" w:lineRule="exact"/>
              <w:jc w:val="both"/>
              <w:rPr>
                <w:rFonts w:hAnsi="宋体"/>
                <w:sz w:val="21"/>
                <w:szCs w:val="21"/>
              </w:rPr>
            </w:pPr>
            <w:r>
              <w:rPr>
                <w:rFonts w:hAnsi="宋体" w:cs="宋体"/>
                <w:sz w:val="21"/>
                <w:szCs w:val="21"/>
              </w:rPr>
              <w:t>递交竞争性谈判响应文件截止时间前交纳有效</w:t>
            </w:r>
            <w:r>
              <w:rPr>
                <w:rFonts w:hAnsi="宋体" w:cs="宋体"/>
                <w:sz w:val="21"/>
                <w:szCs w:val="21"/>
                <w:u w:val="single"/>
              </w:rPr>
              <w:t> </w:t>
            </w:r>
            <w:r>
              <w:rPr>
                <w:rFonts w:hAnsi="宋体" w:cs="宋体"/>
                <w:b/>
                <w:sz w:val="21"/>
                <w:szCs w:val="21"/>
                <w:u w:val="single"/>
              </w:rPr>
              <w:t>转账支票或银行</w:t>
            </w:r>
            <w:r>
              <w:rPr>
                <w:rFonts w:hAnsi="宋体" w:cs="宋体" w:hint="eastAsia"/>
                <w:b/>
                <w:sz w:val="21"/>
                <w:szCs w:val="21"/>
                <w:u w:val="single"/>
              </w:rPr>
              <w:t>本</w:t>
            </w:r>
            <w:r>
              <w:rPr>
                <w:rFonts w:hAnsi="宋体" w:cs="宋体"/>
                <w:b/>
                <w:sz w:val="21"/>
                <w:szCs w:val="21"/>
                <w:u w:val="single"/>
              </w:rPr>
              <w:t>票等</w:t>
            </w:r>
            <w:r>
              <w:rPr>
                <w:rFonts w:hAnsi="宋体" w:cs="宋体"/>
                <w:sz w:val="21"/>
                <w:szCs w:val="21"/>
              </w:rPr>
              <w:t>（收款人：南京审计</w:t>
            </w:r>
            <w:r>
              <w:rPr>
                <w:rFonts w:hAnsi="宋体" w:cs="宋体" w:hint="eastAsia"/>
                <w:sz w:val="21"/>
                <w:szCs w:val="21"/>
              </w:rPr>
              <w:t>大学</w:t>
            </w:r>
            <w:r>
              <w:rPr>
                <w:rFonts w:hAnsi="宋体" w:cs="宋体"/>
                <w:sz w:val="21"/>
                <w:szCs w:val="21"/>
              </w:rPr>
              <w:t>；开户行：南京市工行汉府支行；</w:t>
            </w:r>
            <w:r>
              <w:rPr>
                <w:rFonts w:hAnsi="宋体" w:cs="宋体" w:hint="eastAsia"/>
                <w:sz w:val="21"/>
                <w:szCs w:val="21"/>
              </w:rPr>
              <w:t>账</w:t>
            </w:r>
            <w:r>
              <w:rPr>
                <w:rFonts w:hAnsi="宋体" w:cs="宋体"/>
                <w:sz w:val="21"/>
                <w:szCs w:val="21"/>
              </w:rPr>
              <w:t>号</w:t>
            </w:r>
            <w:r>
              <w:rPr>
                <w:rFonts w:hAnsi="宋体" w:cs="宋体" w:hint="eastAsia"/>
                <w:sz w:val="21"/>
                <w:szCs w:val="21"/>
              </w:rPr>
              <w:t>：</w:t>
            </w:r>
            <w:r>
              <w:rPr>
                <w:rFonts w:hAnsi="宋体"/>
                <w:sz w:val="21"/>
                <w:szCs w:val="21"/>
              </w:rPr>
              <w:t>43010158 1910 0302 596</w:t>
            </w:r>
            <w:r>
              <w:rPr>
                <w:rFonts w:hAnsi="宋体" w:cs="宋体"/>
                <w:sz w:val="21"/>
                <w:szCs w:val="21"/>
              </w:rPr>
              <w:t>；</w:t>
            </w:r>
            <w:r>
              <w:rPr>
                <w:rFonts w:hAnsi="宋体" w:cs="宋体" w:hint="eastAsia"/>
                <w:b/>
                <w:sz w:val="21"/>
                <w:szCs w:val="21"/>
              </w:rPr>
              <w:t>注：1.</w:t>
            </w:r>
            <w:r>
              <w:rPr>
                <w:rFonts w:hAnsi="宋体" w:cs="宋体"/>
                <w:b/>
                <w:sz w:val="21"/>
                <w:szCs w:val="21"/>
              </w:rPr>
              <w:t>不接受现金形式的投标保证金</w:t>
            </w:r>
            <w:r>
              <w:rPr>
                <w:rFonts w:hAnsi="宋体" w:cs="宋体" w:hint="eastAsia"/>
                <w:b/>
                <w:sz w:val="21"/>
                <w:szCs w:val="21"/>
              </w:rPr>
              <w:t>；2.南京市以外的谈判供应商尽量采用银行本票形式，否则退款办理周期可能较长</w:t>
            </w:r>
            <w:r>
              <w:rPr>
                <w:rFonts w:hAnsi="宋体" w:cs="宋体"/>
                <w:sz w:val="21"/>
                <w:szCs w:val="21"/>
              </w:rPr>
              <w:t>）</w:t>
            </w:r>
          </w:p>
        </w:tc>
      </w:tr>
      <w:tr w:rsidR="00807A4F">
        <w:trPr>
          <w:trHeight w:val="695"/>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9</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谈判响应文件</w:t>
            </w:r>
          </w:p>
          <w:p w:rsidR="00807A4F" w:rsidRDefault="001F04D2">
            <w:pPr>
              <w:spacing w:line="400" w:lineRule="exact"/>
              <w:jc w:val="both"/>
              <w:rPr>
                <w:rFonts w:hAnsi="宋体"/>
                <w:sz w:val="21"/>
                <w:szCs w:val="21"/>
              </w:rPr>
            </w:pPr>
            <w:r>
              <w:rPr>
                <w:rFonts w:hAnsi="宋体" w:hint="eastAsia"/>
                <w:sz w:val="21"/>
                <w:szCs w:val="21"/>
              </w:rPr>
              <w:t>递交</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截止时间： 2016年</w:t>
            </w:r>
            <w:r>
              <w:rPr>
                <w:rFonts w:hAnsi="宋体" w:hint="eastAsia"/>
                <w:sz w:val="21"/>
                <w:szCs w:val="21"/>
                <w:u w:val="single"/>
              </w:rPr>
              <w:t>9</w:t>
            </w:r>
            <w:r>
              <w:rPr>
                <w:rFonts w:hAnsi="宋体" w:hint="eastAsia"/>
                <w:sz w:val="21"/>
                <w:szCs w:val="21"/>
              </w:rPr>
              <w:t>月</w:t>
            </w:r>
            <w:r>
              <w:rPr>
                <w:rFonts w:hAnsi="宋体" w:hint="eastAsia"/>
                <w:sz w:val="21"/>
                <w:szCs w:val="21"/>
                <w:u w:val="single"/>
              </w:rPr>
              <w:t>2</w:t>
            </w:r>
            <w:bookmarkStart w:id="3" w:name="_GoBack"/>
            <w:bookmarkEnd w:id="3"/>
            <w:r w:rsidR="00EE18F3">
              <w:rPr>
                <w:rFonts w:hAnsi="宋体" w:hint="eastAsia"/>
                <w:sz w:val="21"/>
                <w:szCs w:val="21"/>
                <w:u w:val="single"/>
              </w:rPr>
              <w:t>2</w:t>
            </w:r>
            <w:r>
              <w:rPr>
                <w:rFonts w:hAnsi="宋体" w:hint="eastAsia"/>
                <w:sz w:val="21"/>
                <w:szCs w:val="21"/>
              </w:rPr>
              <w:t>日上午09:00</w:t>
            </w:r>
          </w:p>
          <w:p w:rsidR="00807A4F" w:rsidRDefault="001F04D2">
            <w:pPr>
              <w:spacing w:line="400" w:lineRule="exact"/>
              <w:jc w:val="both"/>
              <w:rPr>
                <w:rFonts w:hAnsi="宋体"/>
                <w:sz w:val="21"/>
                <w:szCs w:val="21"/>
              </w:rPr>
            </w:pPr>
            <w:r>
              <w:rPr>
                <w:rFonts w:hAnsi="宋体" w:hint="eastAsia"/>
                <w:sz w:val="21"/>
                <w:szCs w:val="21"/>
              </w:rPr>
              <w:t>地点： 南京审计大学浦口校区</w:t>
            </w:r>
            <w:proofErr w:type="gramStart"/>
            <w:r>
              <w:rPr>
                <w:rFonts w:hAnsi="宋体" w:hint="eastAsia"/>
                <w:sz w:val="21"/>
                <w:szCs w:val="21"/>
              </w:rPr>
              <w:t>沁园致明楼</w:t>
            </w:r>
            <w:proofErr w:type="gramEnd"/>
            <w:r>
              <w:rPr>
                <w:rFonts w:hAnsi="宋体" w:hint="eastAsia"/>
                <w:sz w:val="21"/>
                <w:szCs w:val="21"/>
              </w:rPr>
              <w:t>416室</w:t>
            </w:r>
          </w:p>
        </w:tc>
      </w:tr>
      <w:tr w:rsidR="00807A4F">
        <w:trPr>
          <w:trHeight w:val="756"/>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10</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谈判响应文件</w:t>
            </w:r>
          </w:p>
          <w:p w:rsidR="00807A4F" w:rsidRDefault="001F04D2">
            <w:pPr>
              <w:spacing w:line="400" w:lineRule="exact"/>
              <w:jc w:val="both"/>
              <w:rPr>
                <w:rFonts w:hAnsi="宋体"/>
                <w:sz w:val="21"/>
                <w:szCs w:val="21"/>
              </w:rPr>
            </w:pPr>
            <w:r>
              <w:rPr>
                <w:rFonts w:hAnsi="宋体" w:hint="eastAsia"/>
                <w:sz w:val="21"/>
                <w:szCs w:val="21"/>
              </w:rPr>
              <w:t>数量</w:t>
            </w:r>
          </w:p>
        </w:tc>
        <w:tc>
          <w:tcPr>
            <w:tcW w:w="6209" w:type="dxa"/>
            <w:vAlign w:val="center"/>
          </w:tcPr>
          <w:p w:rsidR="00807A4F" w:rsidRDefault="001F04D2">
            <w:pPr>
              <w:spacing w:line="400" w:lineRule="exact"/>
              <w:jc w:val="both"/>
              <w:rPr>
                <w:rFonts w:hAnsi="宋体"/>
                <w:sz w:val="21"/>
                <w:szCs w:val="21"/>
              </w:rPr>
            </w:pPr>
            <w:r>
              <w:rPr>
                <w:rFonts w:hAnsi="宋体" w:hint="eastAsia"/>
                <w:sz w:val="21"/>
                <w:szCs w:val="21"/>
              </w:rPr>
              <w:t>正本份数：</w:t>
            </w:r>
            <w:r>
              <w:rPr>
                <w:rFonts w:hAnsi="宋体" w:hint="eastAsia"/>
                <w:sz w:val="21"/>
                <w:szCs w:val="21"/>
                <w:u w:val="single"/>
              </w:rPr>
              <w:t xml:space="preserve"> 壹 </w:t>
            </w:r>
            <w:r>
              <w:rPr>
                <w:rFonts w:hAnsi="宋体" w:hint="eastAsia"/>
                <w:sz w:val="21"/>
                <w:szCs w:val="21"/>
              </w:rPr>
              <w:t>份</w:t>
            </w:r>
          </w:p>
          <w:p w:rsidR="00807A4F" w:rsidRDefault="001F04D2">
            <w:pPr>
              <w:spacing w:line="400" w:lineRule="exact"/>
              <w:jc w:val="both"/>
              <w:rPr>
                <w:rFonts w:hAnsi="宋体"/>
                <w:sz w:val="21"/>
                <w:szCs w:val="21"/>
              </w:rPr>
            </w:pPr>
            <w:r>
              <w:rPr>
                <w:rFonts w:hAnsi="宋体" w:hint="eastAsia"/>
                <w:sz w:val="21"/>
                <w:szCs w:val="21"/>
              </w:rPr>
              <w:t>副本份数：</w:t>
            </w:r>
            <w:r>
              <w:rPr>
                <w:rFonts w:hAnsi="宋体" w:hint="eastAsia"/>
                <w:sz w:val="21"/>
                <w:szCs w:val="21"/>
                <w:u w:val="single"/>
              </w:rPr>
              <w:t xml:space="preserve"> 肆 </w:t>
            </w:r>
            <w:r>
              <w:rPr>
                <w:rFonts w:hAnsi="宋体" w:hint="eastAsia"/>
                <w:sz w:val="21"/>
                <w:szCs w:val="21"/>
              </w:rPr>
              <w:t>份</w:t>
            </w:r>
          </w:p>
        </w:tc>
      </w:tr>
      <w:tr w:rsidR="00807A4F">
        <w:trPr>
          <w:trHeight w:val="701"/>
        </w:trPr>
        <w:tc>
          <w:tcPr>
            <w:tcW w:w="661" w:type="dxa"/>
            <w:vAlign w:val="center"/>
          </w:tcPr>
          <w:p w:rsidR="00807A4F" w:rsidRDefault="001F04D2">
            <w:pPr>
              <w:spacing w:line="400" w:lineRule="exact"/>
              <w:jc w:val="both"/>
              <w:rPr>
                <w:rFonts w:hAnsi="宋体"/>
                <w:sz w:val="21"/>
                <w:szCs w:val="21"/>
              </w:rPr>
            </w:pPr>
            <w:r>
              <w:rPr>
                <w:rFonts w:hAnsi="宋体" w:hint="eastAsia"/>
                <w:sz w:val="21"/>
                <w:szCs w:val="21"/>
              </w:rPr>
              <w:t>11</w:t>
            </w:r>
          </w:p>
        </w:tc>
        <w:tc>
          <w:tcPr>
            <w:tcW w:w="1977" w:type="dxa"/>
            <w:vAlign w:val="center"/>
          </w:tcPr>
          <w:p w:rsidR="00807A4F" w:rsidRDefault="001F04D2">
            <w:pPr>
              <w:spacing w:line="400" w:lineRule="exact"/>
              <w:jc w:val="both"/>
              <w:rPr>
                <w:rFonts w:hAnsi="宋体"/>
                <w:sz w:val="21"/>
                <w:szCs w:val="21"/>
              </w:rPr>
            </w:pPr>
            <w:r>
              <w:rPr>
                <w:rFonts w:hAnsi="宋体" w:hint="eastAsia"/>
                <w:sz w:val="21"/>
                <w:szCs w:val="21"/>
              </w:rPr>
              <w:t>谈判响应文件</w:t>
            </w:r>
          </w:p>
          <w:p w:rsidR="00807A4F" w:rsidRDefault="001F04D2">
            <w:pPr>
              <w:spacing w:line="400" w:lineRule="exact"/>
              <w:jc w:val="both"/>
              <w:rPr>
                <w:rFonts w:hAnsi="宋体"/>
                <w:sz w:val="21"/>
                <w:szCs w:val="21"/>
              </w:rPr>
            </w:pPr>
            <w:r>
              <w:rPr>
                <w:rFonts w:hAnsi="宋体" w:hint="eastAsia"/>
                <w:sz w:val="21"/>
                <w:szCs w:val="21"/>
              </w:rPr>
              <w:t>有效期</w:t>
            </w:r>
          </w:p>
        </w:tc>
        <w:tc>
          <w:tcPr>
            <w:tcW w:w="6209" w:type="dxa"/>
            <w:vAlign w:val="center"/>
          </w:tcPr>
          <w:p w:rsidR="00807A4F" w:rsidRDefault="001F04D2">
            <w:pPr>
              <w:spacing w:line="400" w:lineRule="exact"/>
              <w:jc w:val="both"/>
              <w:rPr>
                <w:rFonts w:hAnsi="宋体"/>
                <w:sz w:val="21"/>
                <w:szCs w:val="21"/>
                <w:u w:val="single"/>
              </w:rPr>
            </w:pPr>
            <w:r>
              <w:rPr>
                <w:rFonts w:hAnsi="宋体" w:hint="eastAsia"/>
                <w:sz w:val="21"/>
                <w:szCs w:val="21"/>
              </w:rPr>
              <w:t>谈判响应文件递交截止时间后九十天</w:t>
            </w:r>
          </w:p>
        </w:tc>
      </w:tr>
    </w:tbl>
    <w:p w:rsidR="00807A4F" w:rsidRDefault="001F04D2">
      <w:pPr>
        <w:pStyle w:val="2"/>
        <w:numPr>
          <w:ilvl w:val="0"/>
          <w:numId w:val="1"/>
        </w:numPr>
        <w:spacing w:line="360" w:lineRule="auto"/>
        <w:jc w:val="center"/>
        <w:rPr>
          <w:rFonts w:ascii="宋体" w:eastAsia="宋体" w:hAnsi="宋体"/>
        </w:rPr>
      </w:pPr>
      <w:bookmarkStart w:id="4" w:name="_Toc444589879"/>
      <w:bookmarkStart w:id="5" w:name="_Toc279409997"/>
      <w:r>
        <w:rPr>
          <w:rFonts w:ascii="宋体" w:eastAsia="宋体" w:hAnsi="宋体" w:hint="eastAsia"/>
        </w:rPr>
        <w:lastRenderedPageBreak/>
        <w:t>总则</w:t>
      </w:r>
      <w:bookmarkEnd w:id="4"/>
    </w:p>
    <w:p w:rsidR="00807A4F" w:rsidRDefault="001F04D2">
      <w:pPr>
        <w:pStyle w:val="2"/>
        <w:spacing w:line="360" w:lineRule="auto"/>
        <w:rPr>
          <w:rFonts w:ascii="宋体" w:eastAsia="宋体" w:hAnsi="宋体"/>
        </w:rPr>
      </w:pPr>
      <w:bookmarkStart w:id="6" w:name="_Toc444589880"/>
      <w:r>
        <w:rPr>
          <w:rFonts w:ascii="宋体" w:eastAsia="宋体" w:hAnsi="宋体" w:hint="eastAsia"/>
        </w:rPr>
        <w:t>1．适用范围</w:t>
      </w:r>
      <w:bookmarkEnd w:id="6"/>
    </w:p>
    <w:p w:rsidR="00807A4F" w:rsidRDefault="001F04D2">
      <w:pPr>
        <w:pStyle w:val="af1"/>
        <w:spacing w:line="360" w:lineRule="auto"/>
        <w:ind w:left="0" w:firstLineChars="200" w:firstLine="480"/>
        <w:rPr>
          <w:rFonts w:ascii="宋体" w:hAnsi="宋体"/>
          <w:kern w:val="0"/>
          <w:sz w:val="24"/>
          <w:szCs w:val="28"/>
        </w:rPr>
      </w:pPr>
      <w:proofErr w:type="gramStart"/>
      <w:r>
        <w:rPr>
          <w:rFonts w:ascii="宋体" w:hAnsi="宋体" w:hint="eastAsia"/>
          <w:kern w:val="0"/>
          <w:sz w:val="24"/>
          <w:szCs w:val="28"/>
        </w:rPr>
        <w:t>本谈判</w:t>
      </w:r>
      <w:proofErr w:type="gramEnd"/>
      <w:r>
        <w:rPr>
          <w:rFonts w:ascii="宋体" w:hAnsi="宋体" w:hint="eastAsia"/>
          <w:kern w:val="0"/>
          <w:sz w:val="24"/>
          <w:szCs w:val="28"/>
        </w:rPr>
        <w:t>采购文件仅适用于南京审计大学（以下简称采购人）组织的竞争性谈判采购活动。</w:t>
      </w:r>
    </w:p>
    <w:p w:rsidR="00807A4F" w:rsidRDefault="001F04D2">
      <w:pPr>
        <w:pStyle w:val="2"/>
        <w:spacing w:line="360" w:lineRule="auto"/>
        <w:rPr>
          <w:rFonts w:ascii="宋体" w:eastAsia="宋体" w:hAnsi="宋体"/>
        </w:rPr>
      </w:pPr>
      <w:bookmarkStart w:id="7" w:name="_Toc444589881"/>
      <w:r>
        <w:rPr>
          <w:rFonts w:ascii="宋体" w:eastAsia="宋体" w:hAnsi="宋体" w:hint="eastAsia"/>
        </w:rPr>
        <w:t>2．合格的谈判供应商</w:t>
      </w:r>
      <w:bookmarkEnd w:id="5"/>
      <w:bookmarkEnd w:id="7"/>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 凡有能力按照</w:t>
      </w:r>
      <w:proofErr w:type="gramStart"/>
      <w:r>
        <w:rPr>
          <w:rFonts w:ascii="宋体" w:hAnsi="宋体" w:hint="eastAsia"/>
          <w:kern w:val="0"/>
          <w:sz w:val="24"/>
          <w:szCs w:val="28"/>
        </w:rPr>
        <w:t>本谈判</w:t>
      </w:r>
      <w:proofErr w:type="gramEnd"/>
      <w:r>
        <w:rPr>
          <w:rFonts w:ascii="宋体" w:hAnsi="宋体" w:hint="eastAsia"/>
          <w:kern w:val="0"/>
          <w:sz w:val="24"/>
          <w:szCs w:val="28"/>
        </w:rPr>
        <w:t>采购文件规定的要求交付货物、工程和服务的供应商均可成为合格的谈判供应商。</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 谈判供应商参加本次竞争性谈判采购活动应符合《中华人民共和国政府采购法》第二十二条规定并具备下列条件：</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2.2.1 谈判供应商必须是国内注册并符合本项目相关经营范围的独立法人；</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2.2.2 谈判供应商具有国家工业和信息化部或省经济和信息化委员会颁发的信息系统工程监理资质证书；</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2.2.3谈判供应商近三年来至少承接</w:t>
      </w:r>
      <w:r>
        <w:rPr>
          <w:rFonts w:ascii="宋体" w:hAnsi="宋体"/>
          <w:kern w:val="0"/>
          <w:sz w:val="24"/>
          <w:szCs w:val="28"/>
        </w:rPr>
        <w:t>过</w:t>
      </w:r>
      <w:r>
        <w:rPr>
          <w:rFonts w:ascii="宋体" w:hAnsi="宋体" w:hint="eastAsia"/>
          <w:kern w:val="0"/>
          <w:sz w:val="24"/>
          <w:szCs w:val="28"/>
        </w:rPr>
        <w:t>一个投资</w:t>
      </w:r>
      <w:r>
        <w:rPr>
          <w:rFonts w:ascii="宋体" w:hAnsi="宋体"/>
          <w:kern w:val="0"/>
          <w:sz w:val="24"/>
          <w:szCs w:val="28"/>
        </w:rPr>
        <w:t>4</w:t>
      </w:r>
      <w:r>
        <w:rPr>
          <w:rFonts w:ascii="宋体" w:hAnsi="宋体" w:hint="eastAsia"/>
          <w:kern w:val="0"/>
          <w:sz w:val="24"/>
          <w:szCs w:val="28"/>
        </w:rPr>
        <w:t>00万以上智能化监理项目。</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2.3谈判供应商应遵守中华人民共和国《政府采购法》、《招标投标法》《合同法》和《反不正当竞争法》等有关法律、法规，如有违反，将视为不合格谈判供应商，其谈判响应文件无效。</w:t>
      </w:r>
    </w:p>
    <w:p w:rsidR="00807A4F" w:rsidRDefault="001F04D2">
      <w:pPr>
        <w:pStyle w:val="2"/>
        <w:spacing w:line="360" w:lineRule="auto"/>
        <w:rPr>
          <w:rFonts w:ascii="宋体" w:eastAsia="宋体" w:hAnsi="宋体"/>
        </w:rPr>
      </w:pPr>
      <w:bookmarkStart w:id="8" w:name="_Toc444589882"/>
      <w:r>
        <w:rPr>
          <w:rFonts w:ascii="宋体" w:eastAsia="宋体" w:hAnsi="宋体" w:hint="eastAsia"/>
        </w:rPr>
        <w:t>3．竞争性谈判费用</w:t>
      </w:r>
      <w:bookmarkEnd w:id="8"/>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竞争性谈判供应商应承担所有与准备和参加竞争性谈判有关的费用。不论竞争性谈判的结果如何，采购人均无义务和责任承担这些费用。</w:t>
      </w:r>
    </w:p>
    <w:p w:rsidR="00807A4F" w:rsidRDefault="001F04D2">
      <w:pPr>
        <w:pStyle w:val="2"/>
        <w:spacing w:line="360" w:lineRule="auto"/>
        <w:rPr>
          <w:rFonts w:ascii="宋体" w:eastAsia="宋体" w:hAnsi="宋体"/>
        </w:rPr>
      </w:pPr>
      <w:bookmarkStart w:id="9" w:name="_Toc444589883"/>
      <w:r>
        <w:rPr>
          <w:rFonts w:ascii="宋体" w:eastAsia="宋体" w:hAnsi="宋体" w:hint="eastAsia"/>
        </w:rPr>
        <w:t>4．法律适用</w:t>
      </w:r>
      <w:bookmarkEnd w:id="9"/>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本次竞争性谈判活动及由本次竞争性谈判产生的合同受中华人民共和国的法律制约和保护。</w:t>
      </w:r>
    </w:p>
    <w:p w:rsidR="00807A4F" w:rsidRDefault="001F04D2">
      <w:pPr>
        <w:pStyle w:val="2"/>
        <w:spacing w:line="360" w:lineRule="auto"/>
        <w:rPr>
          <w:rFonts w:ascii="宋体" w:eastAsia="宋体" w:hAnsi="宋体"/>
        </w:rPr>
      </w:pPr>
      <w:bookmarkStart w:id="10" w:name="_Toc321385701"/>
      <w:bookmarkStart w:id="11" w:name="_Toc444589884"/>
      <w:r>
        <w:rPr>
          <w:rFonts w:ascii="宋体" w:eastAsia="宋体" w:hAnsi="宋体" w:hint="eastAsia"/>
        </w:rPr>
        <w:lastRenderedPageBreak/>
        <w:t>5．谈判采购文件的约束力</w:t>
      </w:r>
      <w:bookmarkEnd w:id="10"/>
      <w:bookmarkEnd w:id="11"/>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5．1谈判供应商一旦参加竞争性谈判，即被认为接受了</w:t>
      </w:r>
      <w:proofErr w:type="gramStart"/>
      <w:r>
        <w:rPr>
          <w:rFonts w:ascii="宋体" w:hAnsi="宋体" w:hint="eastAsia"/>
          <w:kern w:val="0"/>
          <w:sz w:val="24"/>
          <w:szCs w:val="28"/>
        </w:rPr>
        <w:t>本谈判</w:t>
      </w:r>
      <w:proofErr w:type="gramEnd"/>
      <w:r>
        <w:rPr>
          <w:rFonts w:ascii="宋体" w:hAnsi="宋体" w:hint="eastAsia"/>
          <w:kern w:val="0"/>
          <w:sz w:val="24"/>
          <w:szCs w:val="28"/>
        </w:rPr>
        <w:t>采购文件中的所有条款和规定。</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 xml:space="preserve">5.2 </w:t>
      </w:r>
      <w:proofErr w:type="gramStart"/>
      <w:r>
        <w:rPr>
          <w:rFonts w:ascii="宋体" w:hAnsi="宋体" w:hint="eastAsia"/>
          <w:kern w:val="0"/>
          <w:sz w:val="24"/>
          <w:szCs w:val="28"/>
        </w:rPr>
        <w:t>本谈判</w:t>
      </w:r>
      <w:proofErr w:type="gramEnd"/>
      <w:r>
        <w:rPr>
          <w:rFonts w:ascii="宋体" w:hAnsi="宋体" w:hint="eastAsia"/>
          <w:kern w:val="0"/>
          <w:sz w:val="24"/>
          <w:szCs w:val="28"/>
        </w:rPr>
        <w:t>采购文件由采购人负责解释。</w:t>
      </w:r>
    </w:p>
    <w:p w:rsidR="00807A4F" w:rsidRDefault="001F04D2">
      <w:pPr>
        <w:pStyle w:val="2"/>
        <w:spacing w:line="360" w:lineRule="auto"/>
        <w:jc w:val="center"/>
        <w:rPr>
          <w:rFonts w:ascii="宋体" w:eastAsia="宋体" w:hAnsi="宋体"/>
        </w:rPr>
      </w:pPr>
      <w:bookmarkStart w:id="12" w:name="_Toc444589885"/>
      <w:bookmarkStart w:id="13" w:name="_Toc321385702"/>
      <w:r>
        <w:rPr>
          <w:rFonts w:ascii="宋体" w:eastAsia="宋体" w:hAnsi="宋体" w:hint="eastAsia"/>
        </w:rPr>
        <w:t>二、谈判采购文件</w:t>
      </w:r>
      <w:bookmarkEnd w:id="12"/>
      <w:bookmarkEnd w:id="13"/>
    </w:p>
    <w:p w:rsidR="00807A4F" w:rsidRDefault="001F04D2">
      <w:pPr>
        <w:pStyle w:val="2"/>
        <w:spacing w:line="360" w:lineRule="auto"/>
        <w:rPr>
          <w:rFonts w:ascii="宋体" w:eastAsia="宋体" w:hAnsi="宋体"/>
        </w:rPr>
      </w:pPr>
      <w:bookmarkStart w:id="14" w:name="_Toc444589886"/>
      <w:bookmarkStart w:id="15" w:name="_Toc321385703"/>
      <w:r>
        <w:rPr>
          <w:rFonts w:ascii="宋体" w:eastAsia="宋体" w:hAnsi="宋体" w:hint="eastAsia"/>
        </w:rPr>
        <w:t>6．谈判采购文件的组成</w:t>
      </w:r>
      <w:bookmarkEnd w:id="14"/>
      <w:bookmarkEnd w:id="15"/>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6.l 谈判采购文件由四部分组成，包括：</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第一章  谈判供应商须知</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第二章  采购清单</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第三章  合同条款</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第四章  谈判响应文件格式</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请仔细检查谈判采购文件是否齐全，如有缺漏，请立即与采购人联系解决。</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6.2 谈判供应商被视为充分熟悉本竞争性谈判项目与履行合同有关的各种情况，</w:t>
      </w:r>
      <w:proofErr w:type="gramStart"/>
      <w:r>
        <w:rPr>
          <w:rFonts w:ascii="宋体" w:hAnsi="宋体" w:hint="eastAsia"/>
          <w:kern w:val="0"/>
          <w:sz w:val="24"/>
          <w:szCs w:val="28"/>
        </w:rPr>
        <w:t>本谈判</w:t>
      </w:r>
      <w:proofErr w:type="gramEnd"/>
      <w:r>
        <w:rPr>
          <w:rFonts w:ascii="宋体" w:hAnsi="宋体" w:hint="eastAsia"/>
          <w:kern w:val="0"/>
          <w:sz w:val="24"/>
          <w:szCs w:val="28"/>
        </w:rPr>
        <w:t>采购文件不再对此进行描述。</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6.3 谈判供应商必须详</w:t>
      </w:r>
      <w:proofErr w:type="gramStart"/>
      <w:r>
        <w:rPr>
          <w:rFonts w:ascii="宋体" w:hAnsi="宋体" w:hint="eastAsia"/>
          <w:kern w:val="0"/>
          <w:sz w:val="24"/>
          <w:szCs w:val="28"/>
        </w:rPr>
        <w:t>阅谈判</w:t>
      </w:r>
      <w:proofErr w:type="gramEnd"/>
      <w:r>
        <w:rPr>
          <w:rFonts w:ascii="宋体" w:hAnsi="宋体" w:hint="eastAsia"/>
          <w:kern w:val="0"/>
          <w:sz w:val="24"/>
          <w:szCs w:val="28"/>
        </w:rPr>
        <w:t>采购文件的所有条款、文件及表格格式。谈判供应商若未按谈判采购文件的要求和规范编制、提交谈判响应文件，将有可能导致谈判响应文件被拒绝接受。</w:t>
      </w:r>
    </w:p>
    <w:p w:rsidR="00807A4F" w:rsidRDefault="001F04D2">
      <w:pPr>
        <w:pStyle w:val="2"/>
        <w:spacing w:line="360" w:lineRule="auto"/>
        <w:rPr>
          <w:rFonts w:ascii="宋体" w:eastAsia="宋体" w:hAnsi="宋体"/>
        </w:rPr>
      </w:pPr>
      <w:bookmarkStart w:id="16" w:name="_Toc444589887"/>
      <w:bookmarkStart w:id="17" w:name="_Toc321385704"/>
      <w:r>
        <w:rPr>
          <w:rFonts w:ascii="宋体" w:eastAsia="宋体" w:hAnsi="宋体" w:hint="eastAsia"/>
        </w:rPr>
        <w:t>7．谈判采购文件的澄清</w:t>
      </w:r>
      <w:bookmarkEnd w:id="16"/>
      <w:bookmarkEnd w:id="17"/>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若谈判供应商对谈判采购文件有疑点，可用书面形式在竞争性谈判响应文件递交截止时间三天前通知采购人。</w:t>
      </w:r>
    </w:p>
    <w:p w:rsidR="00807A4F" w:rsidRDefault="001F04D2">
      <w:pPr>
        <w:pStyle w:val="2"/>
        <w:rPr>
          <w:rFonts w:ascii="宋体" w:eastAsia="宋体" w:hAnsi="宋体"/>
        </w:rPr>
      </w:pPr>
      <w:bookmarkStart w:id="18" w:name="_Toc444589888"/>
      <w:bookmarkStart w:id="19" w:name="_Toc321385705"/>
      <w:r>
        <w:rPr>
          <w:rFonts w:ascii="宋体" w:eastAsia="宋体" w:hAnsi="宋体" w:hint="eastAsia"/>
        </w:rPr>
        <w:t>8．谈判采购文件的更正或补充</w:t>
      </w:r>
      <w:bookmarkEnd w:id="18"/>
      <w:bookmarkEnd w:id="19"/>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8.l 在竞争性谈判响应文件递交截止时间前，由于需对谈判供应商的提问进行澄清或其他任何原因，采购人均可对谈判采购文件用书面澄清的方式进行修正。</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8.2 对谈判采购文件的更正，采购人将以传真方式通知所有谈判供应商。澄清文件将作为谈判采购文件的组成部分，对所有谈判供应商有约束力。</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8.3 当谈判采购文件与澄清文件相矛盾时，以采购人最后发出的澄清文件为准。</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8.4 谈判供应商在收到澄清文件后，应于一个工作日内正式书面回函采购人，逾期不回的，视同谈判供应商已收到澄清文件。</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rsidR="00807A4F" w:rsidRDefault="001F04D2">
      <w:pPr>
        <w:pStyle w:val="2"/>
        <w:spacing w:line="360" w:lineRule="auto"/>
        <w:jc w:val="center"/>
        <w:rPr>
          <w:rFonts w:ascii="宋体" w:eastAsia="宋体" w:hAnsi="宋体"/>
        </w:rPr>
      </w:pPr>
      <w:bookmarkStart w:id="20" w:name="_Toc444589889"/>
      <w:bookmarkStart w:id="21" w:name="_Toc321385706"/>
      <w:r>
        <w:rPr>
          <w:rFonts w:ascii="宋体" w:eastAsia="宋体" w:hAnsi="宋体" w:hint="eastAsia"/>
        </w:rPr>
        <w:t>三  谈判响应文件</w:t>
      </w:r>
      <w:bookmarkEnd w:id="20"/>
      <w:bookmarkEnd w:id="21"/>
    </w:p>
    <w:p w:rsidR="00807A4F" w:rsidRDefault="001F04D2">
      <w:pPr>
        <w:pStyle w:val="2"/>
        <w:rPr>
          <w:rFonts w:ascii="宋体" w:eastAsia="宋体" w:hAnsi="宋体"/>
        </w:rPr>
      </w:pPr>
      <w:bookmarkStart w:id="22" w:name="_Toc444589890"/>
      <w:bookmarkStart w:id="23" w:name="_Toc321385707"/>
      <w:r>
        <w:rPr>
          <w:rFonts w:ascii="宋体" w:eastAsia="宋体" w:hAnsi="宋体" w:hint="eastAsia"/>
        </w:rPr>
        <w:t>9．谈判响应文件的语言及度量衡</w:t>
      </w:r>
      <w:bookmarkEnd w:id="22"/>
      <w:bookmarkEnd w:id="23"/>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9.l 谈判响应文件以及谈判供应商与采购人之间的所有书面往来都应用简体中文书写。</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9.2 谈判供应商已印刷好的资料如产品样本、说明书等可以用其他语言，但其中要点应附有中文译文。在解释谈判响应文件时，以译文为准。</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9.3 除在谈判采购文件第四章中另有规定外，度量衡单位应使用国际单位制。</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 xml:space="preserve">9.4 </w:t>
      </w:r>
      <w:proofErr w:type="gramStart"/>
      <w:r>
        <w:rPr>
          <w:rFonts w:ascii="宋体" w:hAnsi="宋体" w:hint="eastAsia"/>
          <w:kern w:val="0"/>
          <w:sz w:val="24"/>
          <w:szCs w:val="28"/>
        </w:rPr>
        <w:t>本谈判</w:t>
      </w:r>
      <w:proofErr w:type="gramEnd"/>
      <w:r>
        <w:rPr>
          <w:rFonts w:ascii="宋体" w:hAnsi="宋体" w:hint="eastAsia"/>
          <w:kern w:val="0"/>
          <w:sz w:val="24"/>
          <w:szCs w:val="28"/>
        </w:rPr>
        <w:t>响应文件所表达的时间均为北京时间。</w:t>
      </w:r>
    </w:p>
    <w:p w:rsidR="00807A4F" w:rsidRDefault="001F04D2">
      <w:pPr>
        <w:pStyle w:val="2"/>
        <w:rPr>
          <w:rFonts w:ascii="宋体" w:eastAsia="宋体" w:hAnsi="宋体"/>
        </w:rPr>
      </w:pPr>
      <w:bookmarkStart w:id="24" w:name="_Toc321385708"/>
      <w:bookmarkStart w:id="25" w:name="_Toc444589891"/>
      <w:r>
        <w:rPr>
          <w:rFonts w:ascii="宋体" w:eastAsia="宋体" w:hAnsi="宋体" w:hint="eastAsia"/>
        </w:rPr>
        <w:t>10．谈判响应文件的组成</w:t>
      </w:r>
      <w:bookmarkEnd w:id="24"/>
      <w:bookmarkEnd w:id="25"/>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10.l 谈判响应文件应包括以下部分（目录及有关格式按谈判采购文件第四章“谈判响应文件格式”要求）：</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10.1.l谈判函、谈判报价及项目相关文件</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10.1.2 谈判供应商资格证明文件 </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10.2谈判供应商未按谈判采购文件的要求提供资料，或未对谈判采购文件做出实质性响应，将导致谈判响应文件被视为无效。</w:t>
      </w:r>
    </w:p>
    <w:p w:rsidR="00807A4F" w:rsidRDefault="001F04D2">
      <w:pPr>
        <w:pStyle w:val="2"/>
        <w:rPr>
          <w:rFonts w:ascii="宋体" w:eastAsia="宋体" w:hAnsi="宋体"/>
        </w:rPr>
      </w:pPr>
      <w:bookmarkStart w:id="26" w:name="_Toc321385709"/>
      <w:bookmarkStart w:id="27" w:name="_Toc444589892"/>
      <w:r>
        <w:rPr>
          <w:rFonts w:ascii="宋体" w:eastAsia="宋体" w:hAnsi="宋体" w:hint="eastAsia"/>
        </w:rPr>
        <w:lastRenderedPageBreak/>
        <w:t>11．谈判报价</w:t>
      </w:r>
      <w:bookmarkEnd w:id="26"/>
      <w:bookmarkEnd w:id="27"/>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11.1 本次采购</w:t>
      </w:r>
      <w:proofErr w:type="gramStart"/>
      <w:r>
        <w:rPr>
          <w:rFonts w:ascii="宋体" w:hAnsi="宋体" w:hint="eastAsia"/>
          <w:kern w:val="0"/>
          <w:sz w:val="24"/>
          <w:szCs w:val="28"/>
        </w:rPr>
        <w:t>采用总</w:t>
      </w:r>
      <w:proofErr w:type="gramEnd"/>
      <w:r>
        <w:rPr>
          <w:rFonts w:ascii="宋体" w:hAnsi="宋体" w:hint="eastAsia"/>
          <w:kern w:val="0"/>
          <w:sz w:val="24"/>
          <w:szCs w:val="28"/>
        </w:rPr>
        <w:t>承包方式，因此谈判供应商的报价应包括全部货物、工程和服务的价格及相关税费，运输到指定地点的装运费用、安装调试、培训、售后服务等其他有关的所有费用。</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11.2 采购人不接受备选的谈判方案或有选择的报价。</w:t>
      </w:r>
    </w:p>
    <w:p w:rsidR="00807A4F" w:rsidRDefault="001F04D2">
      <w:pPr>
        <w:pStyle w:val="2"/>
        <w:rPr>
          <w:rFonts w:ascii="宋体" w:eastAsia="宋体" w:hAnsi="宋体"/>
        </w:rPr>
      </w:pPr>
      <w:bookmarkStart w:id="28" w:name="_Toc321385710"/>
      <w:bookmarkStart w:id="29" w:name="_Toc444589893"/>
      <w:r>
        <w:rPr>
          <w:rFonts w:ascii="宋体" w:eastAsia="宋体" w:hAnsi="宋体" w:hint="eastAsia"/>
        </w:rPr>
        <w:t>12 .谈判报价的货币</w:t>
      </w:r>
      <w:bookmarkEnd w:id="28"/>
      <w:bookmarkEnd w:id="29"/>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本次谈判采购的报价均须以人民币表示。谈判采购文件另有规定的，从其规定。</w:t>
      </w:r>
    </w:p>
    <w:p w:rsidR="00807A4F" w:rsidRDefault="001F04D2">
      <w:pPr>
        <w:pStyle w:val="2"/>
        <w:rPr>
          <w:rFonts w:ascii="宋体" w:eastAsia="宋体" w:hAnsi="宋体"/>
        </w:rPr>
      </w:pPr>
      <w:bookmarkStart w:id="30" w:name="_Toc444589894"/>
      <w:bookmarkStart w:id="31" w:name="_Toc321385711"/>
      <w:r>
        <w:rPr>
          <w:rFonts w:ascii="宋体" w:eastAsia="宋体" w:hAnsi="宋体" w:hint="eastAsia"/>
        </w:rPr>
        <w:t>13 .竞争性谈判保证金</w:t>
      </w:r>
      <w:bookmarkEnd w:id="30"/>
      <w:bookmarkEnd w:id="31"/>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13.1 竞争性谈判保证金是参加本项目谈判的必要条件，金额按谈判采购文件前附表的要求执行。</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13.2 竞争性谈判保证金必须在谈判响应文件递交截止时间前交纳。</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13.3 保证金的交纳形式为有效银行转账支票、银行汇票等（采购人不接受现金或其他形式的保证金）。</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13.4 若谈判供应商不按第 13.1、13.2和13.3条的规定缴纳竞争性谈判保证金，其谈判响应文件将被拒绝接受。</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13.5 竞争性谈判保证金的退还</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13.5.l 成交候选人的竞争性谈判保证金在其与采购人签订合同后自动转为履约保证金。</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13.5.2</w:t>
      </w:r>
      <w:proofErr w:type="gramStart"/>
      <w:r>
        <w:rPr>
          <w:rFonts w:hAnsi="宋体" w:hint="eastAsia"/>
          <w:sz w:val="24"/>
          <w:szCs w:val="28"/>
        </w:rPr>
        <w:t>非成交</w:t>
      </w:r>
      <w:proofErr w:type="gramEnd"/>
      <w:r>
        <w:rPr>
          <w:rFonts w:ascii="宋体" w:hAnsi="宋体" w:hint="eastAsia"/>
          <w:kern w:val="0"/>
          <w:sz w:val="24"/>
          <w:szCs w:val="28"/>
        </w:rPr>
        <w:t>候选人</w:t>
      </w:r>
      <w:r>
        <w:rPr>
          <w:rFonts w:hAnsi="宋体" w:hint="eastAsia"/>
          <w:sz w:val="24"/>
          <w:szCs w:val="28"/>
        </w:rPr>
        <w:t>供应商在采购人发出成交通知书后根据采购人的相关财务规定向采购人申请无息退还竞争性谈判保证金。</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13.6 发生下列情况之一，竞争性谈判保证金将不予退还：</w:t>
      </w:r>
    </w:p>
    <w:p w:rsidR="00807A4F" w:rsidRDefault="001F04D2">
      <w:pPr>
        <w:spacing w:line="360" w:lineRule="auto"/>
        <w:ind w:firstLine="480"/>
        <w:rPr>
          <w:rFonts w:hAnsi="宋体"/>
          <w:sz w:val="24"/>
          <w:szCs w:val="28"/>
        </w:rPr>
      </w:pPr>
      <w:r>
        <w:rPr>
          <w:rFonts w:hAnsi="宋体" w:hint="eastAsia"/>
          <w:sz w:val="24"/>
          <w:szCs w:val="28"/>
        </w:rPr>
        <w:t>（1）谈判供应商在竞争性谈判有效期内放弃或撤回谈判响应文件；</w:t>
      </w:r>
    </w:p>
    <w:p w:rsidR="00807A4F" w:rsidRDefault="001F04D2">
      <w:pPr>
        <w:spacing w:line="360" w:lineRule="auto"/>
        <w:ind w:firstLine="480"/>
        <w:rPr>
          <w:rFonts w:hAnsi="宋体"/>
          <w:sz w:val="24"/>
          <w:szCs w:val="28"/>
        </w:rPr>
      </w:pPr>
      <w:r>
        <w:rPr>
          <w:rFonts w:hAnsi="宋体" w:hint="eastAsia"/>
          <w:sz w:val="24"/>
          <w:szCs w:val="28"/>
        </w:rPr>
        <w:t>（2）成交候选人供应商不按规定签订合同；</w:t>
      </w:r>
    </w:p>
    <w:p w:rsidR="00807A4F" w:rsidRDefault="001F04D2">
      <w:pPr>
        <w:spacing w:line="360" w:lineRule="auto"/>
        <w:ind w:firstLine="480"/>
        <w:rPr>
          <w:rFonts w:hAnsi="宋体"/>
          <w:sz w:val="24"/>
          <w:szCs w:val="28"/>
        </w:rPr>
      </w:pPr>
      <w:r>
        <w:rPr>
          <w:rFonts w:hAnsi="宋体" w:hint="eastAsia"/>
          <w:sz w:val="24"/>
          <w:szCs w:val="28"/>
        </w:rPr>
        <w:t>（3）谈判供应商提供虚假材料谋取中标、成交的；</w:t>
      </w:r>
    </w:p>
    <w:p w:rsidR="00807A4F" w:rsidRDefault="001F04D2">
      <w:pPr>
        <w:spacing w:line="360" w:lineRule="auto"/>
        <w:ind w:firstLine="480"/>
        <w:rPr>
          <w:rFonts w:hAnsi="宋体"/>
          <w:sz w:val="24"/>
          <w:szCs w:val="28"/>
        </w:rPr>
      </w:pPr>
      <w:r>
        <w:rPr>
          <w:rFonts w:hAnsi="宋体" w:hint="eastAsia"/>
          <w:sz w:val="24"/>
          <w:szCs w:val="28"/>
        </w:rPr>
        <w:t>（4）采取不正当手段诋毁、排挤其他谈判供应商的；</w:t>
      </w:r>
    </w:p>
    <w:p w:rsidR="00807A4F" w:rsidRDefault="001F04D2">
      <w:pPr>
        <w:spacing w:line="360" w:lineRule="auto"/>
        <w:ind w:firstLine="480"/>
        <w:rPr>
          <w:rFonts w:hAnsi="宋体"/>
          <w:sz w:val="24"/>
          <w:szCs w:val="28"/>
        </w:rPr>
      </w:pPr>
      <w:r>
        <w:rPr>
          <w:rFonts w:hAnsi="宋体" w:hint="eastAsia"/>
          <w:sz w:val="24"/>
          <w:szCs w:val="28"/>
        </w:rPr>
        <w:lastRenderedPageBreak/>
        <w:t>（5）与其他谈判供应商恶意串通的；</w:t>
      </w:r>
    </w:p>
    <w:p w:rsidR="00807A4F" w:rsidRDefault="001F04D2">
      <w:pPr>
        <w:pStyle w:val="af1"/>
        <w:spacing w:line="360" w:lineRule="auto"/>
        <w:ind w:left="0" w:firstLineChars="200" w:firstLine="480"/>
        <w:rPr>
          <w:rFonts w:ascii="宋体" w:hAnsi="宋体"/>
          <w:kern w:val="0"/>
          <w:sz w:val="24"/>
          <w:szCs w:val="28"/>
        </w:rPr>
      </w:pPr>
      <w:r>
        <w:rPr>
          <w:rFonts w:hAnsi="宋体" w:hint="eastAsia"/>
          <w:sz w:val="24"/>
          <w:szCs w:val="28"/>
        </w:rPr>
        <w:t>（</w:t>
      </w:r>
      <w:r>
        <w:rPr>
          <w:rFonts w:hAnsi="宋体" w:hint="eastAsia"/>
          <w:sz w:val="24"/>
          <w:szCs w:val="28"/>
        </w:rPr>
        <w:t>6</w:t>
      </w:r>
      <w:r>
        <w:rPr>
          <w:rFonts w:hAnsi="宋体" w:hint="eastAsia"/>
          <w:sz w:val="24"/>
          <w:szCs w:val="28"/>
        </w:rPr>
        <w:t>）向采购人相关人员行贿或者提供其他不正当利益的。</w:t>
      </w:r>
    </w:p>
    <w:p w:rsidR="00807A4F" w:rsidRDefault="001F04D2">
      <w:pPr>
        <w:pStyle w:val="2"/>
        <w:rPr>
          <w:rFonts w:ascii="宋体" w:eastAsia="宋体" w:hAnsi="宋体"/>
        </w:rPr>
      </w:pPr>
      <w:bookmarkStart w:id="32" w:name="_Toc321385712"/>
      <w:bookmarkStart w:id="33" w:name="_Toc444589895"/>
      <w:r>
        <w:rPr>
          <w:rFonts w:ascii="宋体" w:eastAsia="宋体" w:hAnsi="宋体" w:hint="eastAsia"/>
        </w:rPr>
        <w:t>14．竞争性谈判有效期</w:t>
      </w:r>
      <w:bookmarkEnd w:id="32"/>
      <w:bookmarkEnd w:id="33"/>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14.l 竞争性谈判有效期为从谈判响应文件递交截止之日起计算的九十天，有效期短于此规定的谈判响应文件将被视为无效。</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rsidR="00807A4F" w:rsidRDefault="001F04D2">
      <w:pPr>
        <w:pStyle w:val="2"/>
        <w:rPr>
          <w:rFonts w:ascii="宋体" w:eastAsia="宋体" w:hAnsi="宋体"/>
        </w:rPr>
      </w:pPr>
      <w:bookmarkStart w:id="34" w:name="_Toc444589896"/>
      <w:bookmarkStart w:id="35" w:name="_Toc321385713"/>
      <w:r>
        <w:rPr>
          <w:rFonts w:ascii="宋体" w:eastAsia="宋体" w:hAnsi="宋体" w:hint="eastAsia"/>
        </w:rPr>
        <w:t>15．谈判响应文件的签署及形式</w:t>
      </w:r>
      <w:bookmarkEnd w:id="34"/>
      <w:bookmarkEnd w:id="35"/>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15.l 谈判供应商按谈判采购文件第四章要求制作谈判响应文件，每份谈判响应文件均须在封面上清楚标明“正本”或“副本”字样。“正本”和“副本”之间如有差异，以正本为准。</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15.2 谈判响应文件正本中，</w:t>
      </w:r>
      <w:proofErr w:type="gramStart"/>
      <w:r>
        <w:rPr>
          <w:rFonts w:ascii="宋体" w:hAnsi="宋体" w:hint="eastAsia"/>
          <w:kern w:val="0"/>
          <w:sz w:val="24"/>
          <w:szCs w:val="28"/>
        </w:rPr>
        <w:t>除谈判</w:t>
      </w:r>
      <w:proofErr w:type="gramEnd"/>
      <w:r>
        <w:rPr>
          <w:rFonts w:ascii="宋体" w:hAnsi="宋体" w:hint="eastAsia"/>
          <w:kern w:val="0"/>
          <w:sz w:val="24"/>
          <w:szCs w:val="28"/>
        </w:rPr>
        <w:t>采购文件第四章规定的可提交复印件外，其他文件均须提交原件，文字材料需打印或用不褪色墨水书写。谈判响应文件的正本须经法人代表或授权代表签署并加盖谈判供应商公章。</w:t>
      </w:r>
      <w:proofErr w:type="gramStart"/>
      <w:r>
        <w:rPr>
          <w:rFonts w:ascii="宋体" w:hAnsi="宋体" w:hint="eastAsia"/>
          <w:kern w:val="0"/>
          <w:sz w:val="24"/>
          <w:szCs w:val="28"/>
        </w:rPr>
        <w:t>本谈判</w:t>
      </w:r>
      <w:proofErr w:type="gramEnd"/>
      <w:r>
        <w:rPr>
          <w:rFonts w:ascii="宋体" w:hAnsi="宋体" w:hint="eastAsia"/>
          <w:kern w:val="0"/>
          <w:sz w:val="24"/>
          <w:szCs w:val="28"/>
        </w:rPr>
        <w:t>采购文件所表述（指定）的公章是指法人公章，不包括专用章。</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15.3 谈判响应文件如有错误必须修改时，修改处须由法人代表或其授权代表签署或加盖公章。</w:t>
      </w:r>
    </w:p>
    <w:p w:rsidR="00807A4F" w:rsidRDefault="001F04D2">
      <w:pPr>
        <w:pStyle w:val="2"/>
        <w:jc w:val="center"/>
        <w:rPr>
          <w:rFonts w:ascii="宋体" w:eastAsia="宋体" w:hAnsi="宋体"/>
        </w:rPr>
      </w:pPr>
      <w:bookmarkStart w:id="36" w:name="_Toc321385714"/>
      <w:bookmarkStart w:id="37" w:name="_Toc444589897"/>
      <w:r>
        <w:rPr>
          <w:rFonts w:ascii="宋体" w:eastAsia="宋体" w:hAnsi="宋体" w:hint="eastAsia"/>
        </w:rPr>
        <w:t>四  谈判响应文件的递交</w:t>
      </w:r>
      <w:bookmarkEnd w:id="36"/>
      <w:bookmarkEnd w:id="37"/>
    </w:p>
    <w:p w:rsidR="00807A4F" w:rsidRDefault="001F04D2">
      <w:pPr>
        <w:pStyle w:val="2"/>
        <w:rPr>
          <w:rFonts w:ascii="宋体" w:eastAsia="宋体" w:hAnsi="宋体"/>
        </w:rPr>
      </w:pPr>
      <w:bookmarkStart w:id="38" w:name="_Toc444589898"/>
      <w:bookmarkStart w:id="39" w:name="_Toc321385715"/>
      <w:r>
        <w:rPr>
          <w:rFonts w:ascii="宋体" w:eastAsia="宋体" w:hAnsi="宋体" w:hint="eastAsia"/>
        </w:rPr>
        <w:t>16．谈判响应文件的密封及标记</w:t>
      </w:r>
      <w:bookmarkEnd w:id="38"/>
      <w:bookmarkEnd w:id="39"/>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16.l 谈判供应商应将谈判响应文件正本和所有副本分别密封在两个谈判专</w:t>
      </w:r>
      <w:r>
        <w:rPr>
          <w:rFonts w:ascii="宋体" w:hAnsi="宋体" w:hint="eastAsia"/>
          <w:kern w:val="0"/>
          <w:sz w:val="24"/>
          <w:szCs w:val="28"/>
        </w:rPr>
        <w:lastRenderedPageBreak/>
        <w:t>用袋（箱）中（正本一包，副本一包），并在谈判专用袋（箱）上标明“正本”、“副本”字样，封口处应加盖骑缝章或授权代表签字。</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16.2 谈判专用袋（箱）上须注明：</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（l）采购编号及项目名称；</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（2）分包号（如有）；</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（3）谈判供应商的名称、地址、联系人、电话和传真。</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16.3 谈判响应文件未按第 16．l和 16．2条规定书写标记和密封者，采购人不对谈判响应文件被错放或先期启封负责。</w:t>
      </w:r>
    </w:p>
    <w:p w:rsidR="00807A4F" w:rsidRDefault="001F04D2">
      <w:pPr>
        <w:pStyle w:val="2"/>
        <w:rPr>
          <w:rFonts w:ascii="宋体" w:eastAsia="宋体" w:hAnsi="宋体"/>
        </w:rPr>
      </w:pPr>
      <w:bookmarkStart w:id="40" w:name="_Toc321385716"/>
      <w:bookmarkStart w:id="41" w:name="_Toc444589899"/>
      <w:r>
        <w:rPr>
          <w:rFonts w:ascii="宋体" w:eastAsia="宋体" w:hAnsi="宋体" w:hint="eastAsia"/>
        </w:rPr>
        <w:t>17．竞争性谈判响应文件递交截止时间</w:t>
      </w:r>
      <w:bookmarkEnd w:id="40"/>
      <w:bookmarkEnd w:id="41"/>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17.l 谈判供应商须在谈判采购文件前附表规定的谈判响应文件递交截止时间前将谈判响应文件送达谈判采购文件中指定的地点。</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17.2 若采购人按8.5条规定推迟了竞争性谈判响应文件递交截止时间，采购人和谈判供应商</w:t>
      </w:r>
      <w:proofErr w:type="gramStart"/>
      <w:r>
        <w:rPr>
          <w:rFonts w:ascii="宋体" w:hAnsi="宋体" w:hint="eastAsia"/>
          <w:kern w:val="0"/>
          <w:sz w:val="24"/>
          <w:szCs w:val="28"/>
        </w:rPr>
        <w:t>受谈判</w:t>
      </w:r>
      <w:proofErr w:type="gramEnd"/>
      <w:r>
        <w:rPr>
          <w:rFonts w:ascii="宋体" w:hAnsi="宋体" w:hint="eastAsia"/>
          <w:kern w:val="0"/>
          <w:sz w:val="24"/>
          <w:szCs w:val="28"/>
        </w:rPr>
        <w:t>响应文件递交截止时间制约的所有权利和义务均应以新的截止时间为准。</w:t>
      </w:r>
    </w:p>
    <w:p w:rsidR="00807A4F" w:rsidRDefault="001F04D2">
      <w:pPr>
        <w:pStyle w:val="2"/>
        <w:rPr>
          <w:rFonts w:ascii="宋体" w:eastAsia="宋体" w:hAnsi="宋体"/>
        </w:rPr>
      </w:pPr>
      <w:bookmarkStart w:id="42" w:name="_Toc321385717"/>
      <w:bookmarkStart w:id="43" w:name="_Toc444589900"/>
      <w:r>
        <w:rPr>
          <w:rFonts w:ascii="宋体" w:eastAsia="宋体" w:hAnsi="宋体" w:hint="eastAsia"/>
        </w:rPr>
        <w:t>18．迟交的谈判响应文件</w:t>
      </w:r>
      <w:bookmarkEnd w:id="42"/>
      <w:bookmarkEnd w:id="43"/>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在谈判响应文件递交截止时间后递交的谈判响应文件，采购人将拒绝接受。</w:t>
      </w:r>
    </w:p>
    <w:p w:rsidR="00807A4F" w:rsidRDefault="001F04D2">
      <w:pPr>
        <w:pStyle w:val="2"/>
        <w:rPr>
          <w:rFonts w:ascii="宋体" w:eastAsia="宋体" w:hAnsi="宋体"/>
        </w:rPr>
      </w:pPr>
      <w:bookmarkStart w:id="44" w:name="_Toc444589901"/>
      <w:bookmarkStart w:id="45" w:name="_Toc321385718"/>
      <w:r>
        <w:rPr>
          <w:rFonts w:ascii="宋体" w:eastAsia="宋体" w:hAnsi="宋体" w:hint="eastAsia"/>
        </w:rPr>
        <w:t>19．谈判响应文件的修改和撤回</w:t>
      </w:r>
      <w:bookmarkEnd w:id="44"/>
      <w:bookmarkEnd w:id="45"/>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19.3 谈判供应商不得在竞争性谈判响应文件递交截止时间起至竞争性谈判</w:t>
      </w:r>
      <w:r>
        <w:rPr>
          <w:rFonts w:ascii="宋体" w:hAnsi="宋体" w:hint="eastAsia"/>
          <w:kern w:val="0"/>
          <w:sz w:val="24"/>
          <w:szCs w:val="28"/>
        </w:rPr>
        <w:lastRenderedPageBreak/>
        <w:t>有效期满前撤回谈判响应文件，否则竞争性谈判保证金将被没收。该谈判供应商的谈判响应文件不予退还。</w:t>
      </w:r>
    </w:p>
    <w:p w:rsidR="00807A4F" w:rsidRDefault="001F04D2">
      <w:pPr>
        <w:pStyle w:val="2"/>
        <w:jc w:val="center"/>
        <w:rPr>
          <w:rFonts w:ascii="宋体" w:eastAsia="宋体" w:hAnsi="宋体"/>
        </w:rPr>
      </w:pPr>
      <w:bookmarkStart w:id="46" w:name="_Toc321385719"/>
      <w:bookmarkStart w:id="47" w:name="_Toc444589902"/>
      <w:r>
        <w:rPr>
          <w:rFonts w:ascii="宋体" w:eastAsia="宋体" w:hAnsi="宋体" w:hint="eastAsia"/>
        </w:rPr>
        <w:t>五  竞争性谈判及报价</w:t>
      </w:r>
      <w:bookmarkEnd w:id="46"/>
      <w:bookmarkEnd w:id="47"/>
    </w:p>
    <w:p w:rsidR="00807A4F" w:rsidRDefault="001F04D2">
      <w:pPr>
        <w:pStyle w:val="2"/>
        <w:rPr>
          <w:rFonts w:ascii="宋体" w:eastAsia="宋体" w:hAnsi="宋体"/>
        </w:rPr>
      </w:pPr>
      <w:bookmarkStart w:id="48" w:name="_Toc444589903"/>
      <w:bookmarkStart w:id="49" w:name="_Toc321385720"/>
      <w:r>
        <w:rPr>
          <w:rFonts w:ascii="宋体" w:eastAsia="宋体" w:hAnsi="宋体" w:hint="eastAsia"/>
        </w:rPr>
        <w:t>20．竞争性谈判报价</w:t>
      </w:r>
      <w:bookmarkEnd w:id="48"/>
      <w:bookmarkEnd w:id="49"/>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20.l 采购人按谈判采购文件前附表规定的时间和地点组织竞争性谈判及报价。</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20.5 若谈判响应文件未密封，或未提交竞争性谈判保证金（包括保证金不符合第13条规定），采购人将拒绝接受该谈判响应文件。</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20.6 按照第19条规定，同意撤回的谈判响应文件将不予拆封。</w:t>
      </w:r>
    </w:p>
    <w:p w:rsidR="00807A4F" w:rsidRDefault="00807A4F">
      <w:pPr>
        <w:pStyle w:val="af1"/>
        <w:spacing w:line="360" w:lineRule="auto"/>
        <w:ind w:left="0" w:firstLineChars="200" w:firstLine="480"/>
        <w:rPr>
          <w:rFonts w:ascii="宋体" w:hAnsi="宋体"/>
          <w:kern w:val="0"/>
          <w:sz w:val="24"/>
          <w:szCs w:val="28"/>
        </w:rPr>
      </w:pPr>
    </w:p>
    <w:p w:rsidR="00807A4F" w:rsidRDefault="001F04D2">
      <w:pPr>
        <w:pStyle w:val="2"/>
        <w:rPr>
          <w:rFonts w:ascii="宋体" w:eastAsia="宋体" w:hAnsi="宋体"/>
        </w:rPr>
      </w:pPr>
      <w:bookmarkStart w:id="50" w:name="_Toc321385722"/>
      <w:bookmarkStart w:id="51" w:name="_Toc444589904"/>
      <w:r>
        <w:rPr>
          <w:rFonts w:ascii="宋体" w:eastAsia="宋体" w:hAnsi="宋体" w:hint="eastAsia"/>
        </w:rPr>
        <w:t>21．对谈判响应文件的资格性审查和符合性审查</w:t>
      </w:r>
      <w:bookmarkEnd w:id="50"/>
      <w:bookmarkEnd w:id="51"/>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21.l 资格性审查的内容包括：</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（1）资格证明</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（2）竞争性谈判保证金</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21.2 符合性审查的内容包括：</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（1）谈判响应文件的有效性(签署情况等)</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（2）谈判响应文件的完整性(正本和副本数量、内容等)</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（3）对谈判采购文件的响应程度（是否存在重大负偏离等）</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以上资格性审查和符合性审查的内容只要有一条不满足，则谈判响应文件无效。</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判断谈判响应文件的响应</w:t>
      </w:r>
      <w:proofErr w:type="gramStart"/>
      <w:r>
        <w:rPr>
          <w:rFonts w:ascii="宋体" w:hAnsi="宋体" w:hint="eastAsia"/>
          <w:kern w:val="0"/>
          <w:sz w:val="24"/>
          <w:szCs w:val="28"/>
        </w:rPr>
        <w:t>与否只</w:t>
      </w:r>
      <w:proofErr w:type="gramEnd"/>
      <w:r>
        <w:rPr>
          <w:rFonts w:ascii="宋体" w:hAnsi="宋体" w:hint="eastAsia"/>
          <w:kern w:val="0"/>
          <w:sz w:val="24"/>
          <w:szCs w:val="28"/>
        </w:rPr>
        <w:t>根据谈判响应文件本身，而不寻求外部证据。</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21.4 谈判小组在初审中，对算术错误的修正原则如下:</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21.4.l 谈判响应文件的大写金额和小写金额不一致的，以大写金额为准；</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21.4.2 总价金额与按单价汇总金额不一致的，以单价金额计算结果为准；</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21.4.3 单价金额小数点有明显错位的，以总价为准并修改单价；</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21.4.4 若谈判供应商不同意以上修正，谈判响应文件视为无效。</w:t>
      </w:r>
    </w:p>
    <w:p w:rsidR="00807A4F" w:rsidRDefault="001F04D2">
      <w:pPr>
        <w:pStyle w:val="2"/>
        <w:rPr>
          <w:rFonts w:ascii="宋体" w:eastAsia="宋体" w:hAnsi="宋体"/>
        </w:rPr>
      </w:pPr>
      <w:bookmarkStart w:id="52" w:name="_Toc444589905"/>
      <w:bookmarkStart w:id="53" w:name="_Toc321385723"/>
      <w:r>
        <w:rPr>
          <w:rFonts w:ascii="宋体" w:eastAsia="宋体" w:hAnsi="宋体" w:hint="eastAsia"/>
        </w:rPr>
        <w:t>22. 具体谈判工作流程</w:t>
      </w:r>
      <w:bookmarkEnd w:id="52"/>
      <w:bookmarkEnd w:id="53"/>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22.1 谈判小组讨论、通过谈判工作流程和谈判要点。</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22.2 谈判小组审阅谈判响应文件。</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22.3 围绕谈判要点，谈判小组全体成员集中与各个谈判供应商分别进行谈判。逐家谈判一次为一个轮次，谈判轮次由谈判小组视情况决定。</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22.4 谈判采购文件有实质性变动的，谈判小组将以书面形式通知所有参加谈判的谈判供应商。</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22.5 谈判结束后，谈判小组将要求所有“符合采购需求，质量和服务相等”的谈判供应商在规定时间内确定并提交最终报价,采购人将现场公开唱标。在规定时间内没有提交最终报价的谈判供应商，其谈判响应文件视为无效。</w:t>
      </w:r>
    </w:p>
    <w:p w:rsidR="00807A4F" w:rsidRDefault="001F04D2">
      <w:pPr>
        <w:pStyle w:val="2"/>
        <w:rPr>
          <w:rFonts w:ascii="宋体" w:eastAsia="宋体" w:hAnsi="宋体"/>
        </w:rPr>
      </w:pPr>
      <w:bookmarkStart w:id="54" w:name="_Toc321385724"/>
      <w:bookmarkStart w:id="55" w:name="_Toc444589906"/>
      <w:r>
        <w:rPr>
          <w:rFonts w:ascii="宋体" w:eastAsia="宋体" w:hAnsi="宋体" w:hint="eastAsia"/>
        </w:rPr>
        <w:t>23．谈判响应文件的澄清</w:t>
      </w:r>
      <w:bookmarkEnd w:id="54"/>
      <w:bookmarkEnd w:id="55"/>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23．l 在谈判期间，谈判小组有权要求谈判供应商对其谈判响应文件含义不</w:t>
      </w:r>
      <w:r>
        <w:rPr>
          <w:rFonts w:ascii="宋体" w:hAnsi="宋体" w:hint="eastAsia"/>
          <w:kern w:val="0"/>
          <w:sz w:val="24"/>
          <w:szCs w:val="28"/>
        </w:rPr>
        <w:lastRenderedPageBreak/>
        <w:t>明确、同类问题表述不一致或者有明显文字和计算错误的内容进行澄清。谈判供应商应派授权代表和技术人员按谈判小组通知的时间和地点接受询标。</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23．2 谈判小组认为有必要，可要求谈判供应商对某些问题</w:t>
      </w:r>
      <w:proofErr w:type="gramStart"/>
      <w:r>
        <w:rPr>
          <w:rFonts w:ascii="宋体" w:hAnsi="宋体" w:hint="eastAsia"/>
          <w:kern w:val="0"/>
          <w:sz w:val="24"/>
          <w:szCs w:val="28"/>
        </w:rPr>
        <w:t>作出</w:t>
      </w:r>
      <w:proofErr w:type="gramEnd"/>
      <w:r>
        <w:rPr>
          <w:rFonts w:ascii="宋体" w:hAnsi="宋体" w:hint="eastAsia"/>
          <w:kern w:val="0"/>
          <w:sz w:val="24"/>
          <w:szCs w:val="28"/>
        </w:rPr>
        <w:t>必要的澄清、说明和补正。谈判供应商的澄清、说明或者补正应当采用书面形式，由其授权的代表签字。谈判供应商的书面澄清材料作为谈判响应文件的补充。</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23.3 谈判供应商不按谈判小组规定的时间和地点作书面澄清，将视为放弃该权利。</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23.4 并非每个谈判供应商都将被询标。</w:t>
      </w:r>
    </w:p>
    <w:p w:rsidR="00807A4F" w:rsidRDefault="001F04D2">
      <w:pPr>
        <w:pStyle w:val="2"/>
        <w:rPr>
          <w:rFonts w:ascii="宋体" w:eastAsia="宋体" w:hAnsi="宋体"/>
        </w:rPr>
      </w:pPr>
      <w:bookmarkStart w:id="56" w:name="_Toc321385725"/>
      <w:bookmarkStart w:id="57" w:name="_Toc444589907"/>
      <w:r>
        <w:rPr>
          <w:rFonts w:ascii="宋体" w:eastAsia="宋体" w:hAnsi="宋体" w:hint="eastAsia"/>
        </w:rPr>
        <w:t>24．确定成交供应商</w:t>
      </w:r>
      <w:bookmarkEnd w:id="56"/>
      <w:bookmarkEnd w:id="57"/>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24．l 谈判小组将对通过资格性审查和符合性审查的谈判响应文件进行评价和比较。</w:t>
      </w:r>
    </w:p>
    <w:p w:rsidR="00807A4F" w:rsidRDefault="001F04D2">
      <w:pPr>
        <w:tabs>
          <w:tab w:val="left" w:pos="0"/>
        </w:tabs>
        <w:spacing w:line="360" w:lineRule="auto"/>
        <w:ind w:right="17" w:firstLineChars="189" w:firstLine="454"/>
        <w:rPr>
          <w:rFonts w:hAnsi="宋体"/>
          <w:sz w:val="24"/>
          <w:szCs w:val="28"/>
        </w:rPr>
      </w:pPr>
      <w:r>
        <w:rPr>
          <w:rFonts w:hAnsi="宋体" w:hint="eastAsia"/>
          <w:sz w:val="24"/>
          <w:szCs w:val="28"/>
        </w:rPr>
        <w:t>24．2 谈判小组遵循客观公正原则、有效竞争原则、对谈判供应商同等待遇或非歧视原则和保密原则，对谈判供应商资格及谈判响应文件进行评审，与谈判供应商进行谈判后，组织符合采购需求、质量和服务等的谈判供应商进行最终报价，并确定提出最低报价的谈判供应商为成交候选人。</w:t>
      </w:r>
    </w:p>
    <w:p w:rsidR="00807A4F" w:rsidRDefault="001F04D2">
      <w:pPr>
        <w:pStyle w:val="2"/>
        <w:rPr>
          <w:rFonts w:ascii="宋体" w:eastAsia="宋体" w:hAnsi="宋体"/>
        </w:rPr>
      </w:pPr>
      <w:bookmarkStart w:id="58" w:name="_Toc321385726"/>
      <w:bookmarkStart w:id="59" w:name="_Toc444589908"/>
      <w:r>
        <w:rPr>
          <w:rFonts w:ascii="宋体" w:eastAsia="宋体" w:hAnsi="宋体" w:hint="eastAsia"/>
        </w:rPr>
        <w:t>25．谈判过程保密</w:t>
      </w:r>
      <w:bookmarkEnd w:id="58"/>
      <w:bookmarkEnd w:id="59"/>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25.l 在宣布成交结果之前，凡属于审查、澄清、评价、比较谈判响应文件等有关信息，相关当事人均不得泄露给任何谈判供应商或与谈判工作无关的人员。</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25.2 谈判供应商不得探听上述信息，不得以任何行为影响谈判过程，否则其谈判响应文件将被作为无效谈判响应文件。</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25.3 在谈判期间，采购人将有专门人员与谈判供应商进行联络。</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25. 4 采购人和谈判小组不向未成交的谈判供应</w:t>
      </w:r>
      <w:proofErr w:type="gramStart"/>
      <w:r>
        <w:rPr>
          <w:rFonts w:ascii="宋体" w:hAnsi="宋体" w:hint="eastAsia"/>
          <w:kern w:val="0"/>
          <w:sz w:val="24"/>
          <w:szCs w:val="28"/>
        </w:rPr>
        <w:t>商解释未</w:t>
      </w:r>
      <w:proofErr w:type="gramEnd"/>
      <w:r>
        <w:rPr>
          <w:rFonts w:ascii="宋体" w:hAnsi="宋体" w:hint="eastAsia"/>
          <w:kern w:val="0"/>
          <w:sz w:val="24"/>
          <w:szCs w:val="28"/>
        </w:rPr>
        <w:t>成交原因，也不对谈判过程中的细节问题进行公布。</w:t>
      </w:r>
    </w:p>
    <w:p w:rsidR="00807A4F" w:rsidRDefault="001F04D2">
      <w:pPr>
        <w:pStyle w:val="2"/>
        <w:rPr>
          <w:rFonts w:ascii="宋体" w:eastAsia="宋体" w:hAnsi="宋体"/>
        </w:rPr>
      </w:pPr>
      <w:bookmarkStart w:id="60" w:name="_Toc444589909"/>
      <w:bookmarkStart w:id="61" w:name="_Toc321385727"/>
      <w:r>
        <w:rPr>
          <w:rFonts w:ascii="宋体" w:eastAsia="宋体" w:hAnsi="宋体" w:hint="eastAsia"/>
        </w:rPr>
        <w:t>26．谈判供应商不足三家的处理</w:t>
      </w:r>
      <w:bookmarkEnd w:id="60"/>
      <w:bookmarkEnd w:id="61"/>
    </w:p>
    <w:p w:rsidR="00807A4F" w:rsidRDefault="001F04D2">
      <w:pPr>
        <w:spacing w:line="360" w:lineRule="auto"/>
        <w:ind w:firstLineChars="200" w:firstLine="480"/>
        <w:rPr>
          <w:rFonts w:hAnsi="宋体"/>
          <w:sz w:val="24"/>
          <w:szCs w:val="28"/>
        </w:rPr>
      </w:pPr>
      <w:r>
        <w:rPr>
          <w:rFonts w:hAnsi="宋体" w:hint="eastAsia"/>
          <w:sz w:val="24"/>
          <w:szCs w:val="28"/>
        </w:rPr>
        <w:t>26.1</w:t>
      </w:r>
      <w:proofErr w:type="gramStart"/>
      <w:r>
        <w:rPr>
          <w:rFonts w:hAnsi="宋体" w:hint="eastAsia"/>
          <w:sz w:val="24"/>
          <w:szCs w:val="28"/>
        </w:rPr>
        <w:t>至谈判</w:t>
      </w:r>
      <w:proofErr w:type="gramEnd"/>
      <w:r>
        <w:rPr>
          <w:rFonts w:hAnsi="宋体" w:hint="eastAsia"/>
          <w:sz w:val="24"/>
          <w:szCs w:val="28"/>
        </w:rPr>
        <w:t>响应文件递交截止时间，谈判供应商不足3家以及在谈判期间出</w:t>
      </w:r>
      <w:r>
        <w:rPr>
          <w:rFonts w:hAnsi="宋体" w:hint="eastAsia"/>
          <w:sz w:val="24"/>
          <w:szCs w:val="28"/>
        </w:rPr>
        <w:lastRenderedPageBreak/>
        <w:t>现符合专业条件的谈判供应商或者对采购文件做出实质性响应的谈判供应商不足3家的，采购项目流标。</w:t>
      </w:r>
    </w:p>
    <w:p w:rsidR="00807A4F" w:rsidRDefault="001F04D2">
      <w:pPr>
        <w:pStyle w:val="2"/>
        <w:jc w:val="center"/>
        <w:rPr>
          <w:rFonts w:ascii="宋体" w:eastAsia="宋体" w:hAnsi="宋体"/>
        </w:rPr>
      </w:pPr>
      <w:bookmarkStart w:id="62" w:name="_Toc321385728"/>
      <w:bookmarkStart w:id="63" w:name="_Toc444589910"/>
      <w:r>
        <w:rPr>
          <w:rFonts w:ascii="宋体" w:eastAsia="宋体" w:hAnsi="宋体" w:hint="eastAsia"/>
        </w:rPr>
        <w:t>六  确定成交供应商及签约</w:t>
      </w:r>
      <w:bookmarkEnd w:id="62"/>
      <w:bookmarkEnd w:id="63"/>
    </w:p>
    <w:p w:rsidR="00807A4F" w:rsidRDefault="001F04D2">
      <w:pPr>
        <w:pStyle w:val="2"/>
        <w:rPr>
          <w:rFonts w:ascii="宋体" w:eastAsia="宋体" w:hAnsi="宋体"/>
        </w:rPr>
      </w:pPr>
      <w:bookmarkStart w:id="64" w:name="_Toc444589911"/>
      <w:bookmarkStart w:id="65" w:name="_Toc321385729"/>
      <w:r>
        <w:rPr>
          <w:rFonts w:ascii="宋体" w:eastAsia="宋体" w:hAnsi="宋体" w:hint="eastAsia"/>
        </w:rPr>
        <w:t>27．确定成交供应商的原则</w:t>
      </w:r>
      <w:bookmarkEnd w:id="64"/>
      <w:bookmarkEnd w:id="65"/>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27.1 谈判小组将严格按照谈判采购文件的要求和条件进行比较,根据谈判采购文件中公布的评审办法推荐出成交候选人。</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28.2 谈判供应</w:t>
      </w:r>
      <w:proofErr w:type="gramStart"/>
      <w:r>
        <w:rPr>
          <w:rFonts w:ascii="宋体" w:hAnsi="宋体" w:hint="eastAsia"/>
          <w:kern w:val="0"/>
          <w:sz w:val="24"/>
          <w:szCs w:val="28"/>
        </w:rPr>
        <w:t>商出现</w:t>
      </w:r>
      <w:proofErr w:type="gramEnd"/>
      <w:r>
        <w:rPr>
          <w:rFonts w:ascii="宋体" w:hAnsi="宋体" w:hint="eastAsia"/>
          <w:kern w:val="0"/>
          <w:sz w:val="24"/>
          <w:szCs w:val="28"/>
        </w:rPr>
        <w:t>下列情况之一的，将被取消成交候选人资格：</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（1）提供虚假材料谋取中标、成交的；</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（2）采取不正当手段诋毁、排挤其他谈判供应商的；</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（3）与采购人、其他谈判供应商恶意串通的；</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（4）向采购人行贿或者提供其他不正当利益的；</w:t>
      </w:r>
    </w:p>
    <w:p w:rsidR="00807A4F" w:rsidRDefault="001F04D2">
      <w:pPr>
        <w:pStyle w:val="af1"/>
        <w:spacing w:line="360" w:lineRule="auto"/>
        <w:ind w:left="0" w:firstLineChars="200" w:firstLine="480"/>
        <w:rPr>
          <w:rFonts w:ascii="宋体" w:hAnsi="宋体"/>
          <w:kern w:val="0"/>
          <w:sz w:val="24"/>
          <w:szCs w:val="28"/>
        </w:rPr>
      </w:pPr>
      <w:r>
        <w:rPr>
          <w:rFonts w:ascii="宋体" w:hAnsi="宋体" w:hint="eastAsia"/>
          <w:kern w:val="0"/>
          <w:sz w:val="24"/>
          <w:szCs w:val="28"/>
        </w:rPr>
        <w:t>（5）不符合法律、法规的规定。</w:t>
      </w:r>
    </w:p>
    <w:p w:rsidR="00807A4F" w:rsidRDefault="001F04D2">
      <w:pPr>
        <w:pStyle w:val="2"/>
        <w:rPr>
          <w:rFonts w:ascii="宋体" w:eastAsia="宋体" w:hAnsi="宋体"/>
        </w:rPr>
      </w:pPr>
      <w:bookmarkStart w:id="66" w:name="_Toc444589912"/>
      <w:bookmarkStart w:id="67" w:name="_Toc321385730"/>
      <w:r>
        <w:rPr>
          <w:rFonts w:ascii="宋体" w:eastAsia="宋体" w:hAnsi="宋体" w:hint="eastAsia"/>
        </w:rPr>
        <w:t>28. 质疑处理</w:t>
      </w:r>
      <w:bookmarkEnd w:id="66"/>
      <w:bookmarkEnd w:id="67"/>
    </w:p>
    <w:p w:rsidR="00807A4F" w:rsidRDefault="001F04D2">
      <w:pPr>
        <w:spacing w:line="360" w:lineRule="auto"/>
        <w:ind w:firstLineChars="200" w:firstLine="480"/>
        <w:rPr>
          <w:rFonts w:hAnsi="宋体"/>
          <w:sz w:val="24"/>
          <w:szCs w:val="28"/>
        </w:rPr>
      </w:pPr>
      <w:r>
        <w:rPr>
          <w:rFonts w:hAnsi="宋体" w:hint="eastAsia"/>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rsidR="00807A4F" w:rsidRDefault="001F04D2">
      <w:pPr>
        <w:pStyle w:val="2"/>
        <w:rPr>
          <w:rFonts w:ascii="宋体" w:eastAsia="宋体" w:hAnsi="宋体"/>
        </w:rPr>
      </w:pPr>
      <w:bookmarkStart w:id="68" w:name="_Toc321385732"/>
      <w:bookmarkStart w:id="69" w:name="_Toc444589913"/>
      <w:r>
        <w:rPr>
          <w:rFonts w:ascii="宋体" w:eastAsia="宋体" w:hAnsi="宋体" w:hint="eastAsia"/>
        </w:rPr>
        <w:t>29．签订合同</w:t>
      </w:r>
      <w:bookmarkEnd w:id="68"/>
      <w:bookmarkEnd w:id="69"/>
    </w:p>
    <w:p w:rsidR="00807A4F" w:rsidRDefault="001F04D2">
      <w:pPr>
        <w:spacing w:line="360" w:lineRule="auto"/>
        <w:ind w:firstLineChars="200" w:firstLine="480"/>
        <w:rPr>
          <w:rFonts w:hAnsi="宋体"/>
          <w:sz w:val="24"/>
          <w:szCs w:val="28"/>
        </w:rPr>
      </w:pPr>
      <w:r>
        <w:rPr>
          <w:rFonts w:hAnsi="宋体" w:hint="eastAsia"/>
          <w:sz w:val="24"/>
          <w:szCs w:val="28"/>
        </w:rPr>
        <w:t>29．l 成交供应商应按成交通知书规定的时间、地点与采购人签订成交合同,否则竞争性谈判保证金将不予退还，给采购人造成损失的，成交供应商还应承担赔偿责任。</w:t>
      </w:r>
    </w:p>
    <w:p w:rsidR="00807A4F" w:rsidRDefault="001F04D2">
      <w:pPr>
        <w:spacing w:line="360" w:lineRule="auto"/>
        <w:ind w:firstLineChars="200" w:firstLine="480"/>
        <w:rPr>
          <w:rFonts w:hAnsi="宋体"/>
          <w:sz w:val="24"/>
          <w:szCs w:val="28"/>
        </w:rPr>
      </w:pPr>
      <w:r>
        <w:rPr>
          <w:rFonts w:hAnsi="宋体" w:hint="eastAsia"/>
          <w:sz w:val="24"/>
          <w:szCs w:val="28"/>
        </w:rPr>
        <w:t>29.2 谈判采购文件、成交供应商的谈判响应文件及谈判过程中有关澄清文件、成交通知书均应作为合同附件。</w:t>
      </w:r>
    </w:p>
    <w:p w:rsidR="00807A4F" w:rsidRDefault="001F04D2">
      <w:pPr>
        <w:spacing w:line="360" w:lineRule="auto"/>
        <w:ind w:firstLineChars="200" w:firstLine="480"/>
        <w:rPr>
          <w:rFonts w:hAnsi="宋体"/>
          <w:sz w:val="24"/>
          <w:szCs w:val="28"/>
        </w:rPr>
      </w:pPr>
      <w:r>
        <w:rPr>
          <w:rFonts w:hAnsi="宋体" w:hint="eastAsia"/>
          <w:sz w:val="24"/>
          <w:szCs w:val="28"/>
        </w:rPr>
        <w:t>29.3 签订合同后，成交供应商不得将货物、工程及其他相关服务进行转包。未经采购人同意，成交供应商不得采用分包的形式履行合同。否则采购人有权终</w:t>
      </w:r>
      <w:r>
        <w:rPr>
          <w:rFonts w:hAnsi="宋体" w:hint="eastAsia"/>
          <w:sz w:val="24"/>
          <w:szCs w:val="28"/>
        </w:rPr>
        <w:lastRenderedPageBreak/>
        <w:t>止合同，成交供应商的履约保证金将不予退还。转包或分包造成采购人损失的， 成交供应商还应承担相应赔偿责任。</w:t>
      </w:r>
    </w:p>
    <w:p w:rsidR="00807A4F" w:rsidRDefault="00807A4F">
      <w:pPr>
        <w:pStyle w:val="af1"/>
        <w:spacing w:line="360" w:lineRule="auto"/>
        <w:ind w:left="0" w:firstLineChars="200" w:firstLine="480"/>
        <w:rPr>
          <w:rFonts w:ascii="宋体" w:hAnsi="宋体"/>
          <w:kern w:val="0"/>
          <w:sz w:val="24"/>
          <w:szCs w:val="28"/>
        </w:rPr>
      </w:pPr>
    </w:p>
    <w:p w:rsidR="00807A4F" w:rsidRDefault="001F04D2">
      <w:pPr>
        <w:pStyle w:val="1"/>
        <w:spacing w:line="360" w:lineRule="auto"/>
        <w:jc w:val="center"/>
        <w:rPr>
          <w:rFonts w:hAnsi="宋体"/>
        </w:rPr>
      </w:pPr>
      <w:bookmarkStart w:id="70" w:name="_Toc279410003"/>
      <w:r>
        <w:rPr>
          <w:rFonts w:hAnsi="宋体"/>
        </w:rPr>
        <w:br w:type="page"/>
      </w:r>
      <w:bookmarkStart w:id="71" w:name="_Toc444589914"/>
      <w:r>
        <w:rPr>
          <w:rFonts w:hAnsi="宋体" w:hint="eastAsia"/>
        </w:rPr>
        <w:lastRenderedPageBreak/>
        <w:t xml:space="preserve">第二章  </w:t>
      </w:r>
      <w:bookmarkStart w:id="72" w:name="_Toc280190841"/>
      <w:bookmarkStart w:id="73" w:name="_Toc296526528"/>
      <w:r>
        <w:rPr>
          <w:rFonts w:hAnsi="宋体" w:hint="eastAsia"/>
        </w:rPr>
        <w:t>采购清单</w:t>
      </w:r>
      <w:bookmarkEnd w:id="71"/>
    </w:p>
    <w:p w:rsidR="00807A4F" w:rsidRDefault="001F04D2">
      <w:pPr>
        <w:pStyle w:val="3"/>
        <w:spacing w:line="240" w:lineRule="auto"/>
      </w:pPr>
      <w:bookmarkStart w:id="74" w:name="_Toc436386863"/>
      <w:bookmarkStart w:id="75" w:name="_Toc444589915"/>
      <w:bookmarkEnd w:id="72"/>
      <w:bookmarkEnd w:id="73"/>
      <w:r>
        <w:rPr>
          <w:rFonts w:hint="eastAsia"/>
        </w:rPr>
        <w:t>一、</w:t>
      </w:r>
      <w:bookmarkEnd w:id="74"/>
      <w:r>
        <w:rPr>
          <w:rFonts w:hint="eastAsia"/>
        </w:rPr>
        <w:t>项目概述</w:t>
      </w:r>
      <w:bookmarkEnd w:id="75"/>
    </w:p>
    <w:p w:rsidR="00807A4F" w:rsidRDefault="001F04D2">
      <w:pPr>
        <w:pStyle w:val="22"/>
        <w:spacing w:line="360" w:lineRule="auto"/>
        <w:ind w:firstLineChars="177" w:firstLine="425"/>
        <w:rPr>
          <w:rFonts w:asciiTheme="minorEastAsia" w:eastAsiaTheme="minorEastAsia" w:hAnsiTheme="minorEastAsia"/>
          <w:sz w:val="24"/>
          <w:szCs w:val="24"/>
        </w:rPr>
      </w:pPr>
      <w:bookmarkStart w:id="76" w:name="_Toc444589916"/>
      <w:r>
        <w:rPr>
          <w:rFonts w:asciiTheme="minorEastAsia" w:eastAsiaTheme="minorEastAsia" w:hAnsiTheme="minorEastAsia" w:hint="eastAsia"/>
          <w:sz w:val="24"/>
          <w:szCs w:val="24"/>
        </w:rPr>
        <w:t>南京</w:t>
      </w:r>
      <w:r>
        <w:rPr>
          <w:rFonts w:asciiTheme="minorEastAsia" w:eastAsiaTheme="minorEastAsia" w:hAnsiTheme="minorEastAsia"/>
          <w:sz w:val="24"/>
          <w:szCs w:val="24"/>
        </w:rPr>
        <w:t>审计大学</w:t>
      </w:r>
      <w:r>
        <w:rPr>
          <w:rFonts w:asciiTheme="minorEastAsia" w:eastAsiaTheme="minorEastAsia" w:hAnsiTheme="minorEastAsia" w:hint="eastAsia"/>
          <w:b/>
          <w:sz w:val="24"/>
          <w:szCs w:val="24"/>
        </w:rPr>
        <w:t>学生宿舍区无线网络建设</w:t>
      </w:r>
      <w:r>
        <w:rPr>
          <w:rFonts w:asciiTheme="minorEastAsia" w:eastAsiaTheme="minorEastAsia" w:hAnsiTheme="minorEastAsia" w:hint="eastAsia"/>
          <w:sz w:val="24"/>
          <w:szCs w:val="24"/>
        </w:rPr>
        <w:t>项目，建设</w:t>
      </w:r>
      <w:r>
        <w:rPr>
          <w:rFonts w:asciiTheme="minorEastAsia" w:eastAsiaTheme="minorEastAsia" w:hAnsiTheme="minorEastAsia"/>
          <w:sz w:val="24"/>
          <w:szCs w:val="24"/>
        </w:rPr>
        <w:t>目标是</w:t>
      </w:r>
      <w:r>
        <w:rPr>
          <w:rFonts w:asciiTheme="minorEastAsia" w:eastAsiaTheme="minorEastAsia" w:hAnsiTheme="minorEastAsia" w:hint="eastAsia"/>
          <w:sz w:val="24"/>
          <w:szCs w:val="24"/>
        </w:rPr>
        <w:t>实现全校宿舍区无线网络全面覆盖，建成全校覆盖无盲区、漫游无间隙的无线校园网络，让信息化建设更好的服务于全校师生教学、科研、生活娱乐，本次项目包含宿舍区</w:t>
      </w:r>
      <w:r>
        <w:rPr>
          <w:rFonts w:asciiTheme="minorEastAsia" w:eastAsiaTheme="minorEastAsia" w:hAnsiTheme="minorEastAsia"/>
          <w:sz w:val="24"/>
          <w:szCs w:val="24"/>
        </w:rPr>
        <w:t>光缆</w:t>
      </w:r>
      <w:r>
        <w:rPr>
          <w:rFonts w:asciiTheme="minorEastAsia" w:eastAsiaTheme="minorEastAsia" w:hAnsiTheme="minorEastAsia" w:hint="eastAsia"/>
          <w:sz w:val="24"/>
          <w:szCs w:val="24"/>
        </w:rPr>
        <w:t>建设</w:t>
      </w:r>
      <w:r>
        <w:rPr>
          <w:rFonts w:asciiTheme="minorEastAsia" w:eastAsiaTheme="minorEastAsia" w:hAnsiTheme="minorEastAsia"/>
          <w:sz w:val="24"/>
          <w:szCs w:val="24"/>
        </w:rPr>
        <w:t>。</w:t>
      </w:r>
      <w:r>
        <w:rPr>
          <w:rFonts w:asciiTheme="minorEastAsia" w:eastAsiaTheme="minorEastAsia" w:hAnsiTheme="minorEastAsia" w:hint="eastAsia"/>
          <w:sz w:val="24"/>
          <w:szCs w:val="24"/>
        </w:rPr>
        <w:t>因</w:t>
      </w:r>
      <w:r>
        <w:rPr>
          <w:rFonts w:asciiTheme="minorEastAsia" w:eastAsiaTheme="minorEastAsia" w:hAnsiTheme="minorEastAsia"/>
          <w:sz w:val="24"/>
          <w:szCs w:val="24"/>
        </w:rPr>
        <w:t>本次项目</w:t>
      </w:r>
      <w:r>
        <w:rPr>
          <w:rFonts w:asciiTheme="minorEastAsia" w:eastAsiaTheme="minorEastAsia" w:hAnsiTheme="minorEastAsia" w:hint="eastAsia"/>
          <w:sz w:val="24"/>
          <w:szCs w:val="24"/>
        </w:rPr>
        <w:t>实施</w:t>
      </w:r>
      <w:r>
        <w:rPr>
          <w:rFonts w:asciiTheme="minorEastAsia" w:eastAsiaTheme="minorEastAsia" w:hAnsiTheme="minorEastAsia"/>
          <w:sz w:val="24"/>
          <w:szCs w:val="24"/>
        </w:rPr>
        <w:t>范围广，工程</w:t>
      </w:r>
      <w:r>
        <w:rPr>
          <w:rFonts w:asciiTheme="minorEastAsia" w:eastAsiaTheme="minorEastAsia" w:hAnsiTheme="minorEastAsia" w:hint="eastAsia"/>
          <w:sz w:val="24"/>
          <w:szCs w:val="24"/>
        </w:rPr>
        <w:t>量</w:t>
      </w:r>
      <w:r>
        <w:rPr>
          <w:rFonts w:asciiTheme="minorEastAsia" w:eastAsiaTheme="minorEastAsia" w:hAnsiTheme="minorEastAsia"/>
          <w:sz w:val="24"/>
          <w:szCs w:val="24"/>
        </w:rPr>
        <w:t>大，</w:t>
      </w:r>
      <w:r>
        <w:rPr>
          <w:rFonts w:asciiTheme="minorEastAsia" w:eastAsiaTheme="minorEastAsia" w:hAnsiTheme="minorEastAsia" w:hint="eastAsia"/>
          <w:sz w:val="24"/>
          <w:szCs w:val="24"/>
        </w:rPr>
        <w:t>需要专业信息化咨询管理公司对整个浦口校区项目提供项目现场监督管理及技术咨询服务。</w:t>
      </w:r>
    </w:p>
    <w:p w:rsidR="00807A4F" w:rsidRDefault="001F04D2">
      <w:pPr>
        <w:spacing w:line="360" w:lineRule="auto"/>
        <w:ind w:firstLineChars="177" w:firstLine="42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委托人委托监理人监理的工程（以下简称“工程”）概况如下：</w:t>
      </w:r>
    </w:p>
    <w:p w:rsidR="00807A4F" w:rsidRDefault="001F04D2">
      <w:pPr>
        <w:spacing w:line="360" w:lineRule="auto"/>
        <w:ind w:firstLineChars="177" w:firstLine="42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（1）项目名称：学生宿舍区无线网络建设</w:t>
      </w:r>
    </w:p>
    <w:p w:rsidR="00807A4F" w:rsidRDefault="001F04D2">
      <w:pPr>
        <w:spacing w:line="360" w:lineRule="auto"/>
        <w:ind w:firstLineChars="177" w:firstLine="42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（2）建设地点：南京市浦口区江浦街道雨山西路86号</w:t>
      </w:r>
    </w:p>
    <w:p w:rsidR="00807A4F" w:rsidRDefault="001F04D2">
      <w:pPr>
        <w:spacing w:line="360" w:lineRule="auto"/>
        <w:ind w:firstLineChars="177" w:firstLine="42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（3）工程估算价：约800万元</w:t>
      </w:r>
    </w:p>
    <w:p w:rsidR="00807A4F" w:rsidRDefault="001F04D2">
      <w:pPr>
        <w:spacing w:line="360" w:lineRule="auto"/>
        <w:ind w:firstLineChars="177" w:firstLine="42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（4）委托监理范围：施工阶段及保修阶段全过程监理，对工程进行投资、进度、质量三控制和安全生产监督、合同、信息管理及组织协调施工现场各方关系。</w:t>
      </w:r>
    </w:p>
    <w:p w:rsidR="00807A4F" w:rsidRDefault="001F04D2">
      <w:pPr>
        <w:pStyle w:val="3"/>
        <w:spacing w:line="240" w:lineRule="auto"/>
      </w:pPr>
      <w:r>
        <w:rPr>
          <w:rFonts w:hint="eastAsia"/>
        </w:rPr>
        <w:t>二、项目管理要求</w:t>
      </w:r>
      <w:bookmarkEnd w:id="76"/>
    </w:p>
    <w:p w:rsidR="00807A4F" w:rsidRDefault="001F04D2">
      <w:pPr>
        <w:pStyle w:val="22"/>
        <w:spacing w:line="360" w:lineRule="auto"/>
        <w:ind w:firstLine="480"/>
        <w:rPr>
          <w:rFonts w:asciiTheme="minorEastAsia" w:eastAsiaTheme="minorEastAsia" w:hAnsiTheme="minorEastAsia"/>
          <w:sz w:val="24"/>
          <w:szCs w:val="24"/>
        </w:rPr>
      </w:pPr>
      <w:bookmarkStart w:id="77" w:name="_Toc436386866"/>
      <w:bookmarkStart w:id="78" w:name="_Toc444589917"/>
      <w:r>
        <w:rPr>
          <w:rFonts w:asciiTheme="minorEastAsia" w:eastAsiaTheme="minorEastAsia" w:hAnsiTheme="minorEastAsia" w:hint="eastAsia"/>
          <w:sz w:val="24"/>
          <w:szCs w:val="24"/>
        </w:rPr>
        <w:t>本次要求对南京审计大学</w:t>
      </w:r>
      <w:r>
        <w:rPr>
          <w:rFonts w:asciiTheme="minorEastAsia" w:eastAsiaTheme="minorEastAsia" w:hAnsiTheme="minorEastAsia" w:hint="eastAsia"/>
          <w:b/>
          <w:sz w:val="24"/>
          <w:szCs w:val="24"/>
        </w:rPr>
        <w:t>学生宿舍区无线网络建设</w:t>
      </w:r>
      <w:r>
        <w:rPr>
          <w:rFonts w:asciiTheme="minorEastAsia" w:eastAsiaTheme="minorEastAsia" w:hAnsiTheme="minorEastAsia" w:hint="eastAsia"/>
          <w:sz w:val="24"/>
          <w:szCs w:val="24"/>
        </w:rPr>
        <w:t>项目进行全过程驻场项目管理。</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本项目要求谈判供应</w:t>
      </w:r>
      <w:proofErr w:type="gramStart"/>
      <w:r>
        <w:rPr>
          <w:rFonts w:asciiTheme="minorEastAsia" w:eastAsiaTheme="minorEastAsia" w:hAnsiTheme="minorEastAsia" w:hint="eastAsia"/>
          <w:sz w:val="24"/>
          <w:szCs w:val="24"/>
        </w:rPr>
        <w:t>商按照</w:t>
      </w:r>
      <w:proofErr w:type="gramEnd"/>
      <w:r>
        <w:rPr>
          <w:rFonts w:asciiTheme="minorEastAsia" w:eastAsiaTheme="minorEastAsia" w:hAnsiTheme="minorEastAsia" w:hint="eastAsia"/>
          <w:sz w:val="24"/>
          <w:szCs w:val="24"/>
        </w:rPr>
        <w:t>建设目标和要求，遵循国家、省、市信息系统项目建设和监理的标准和规范，依据项目建设合同和用户需求，采用先进、科学、合理的适合本项目特点的项目管理技巧和手段，对项目的各个层面进行全方位的管理、控制和协调。对项目的技术方案、</w:t>
      </w:r>
      <w:r>
        <w:rPr>
          <w:rFonts w:asciiTheme="minorEastAsia" w:eastAsiaTheme="minorEastAsia" w:hAnsiTheme="minorEastAsia"/>
          <w:sz w:val="24"/>
          <w:szCs w:val="24"/>
        </w:rPr>
        <w:t>实施</w:t>
      </w:r>
      <w:r>
        <w:rPr>
          <w:rFonts w:asciiTheme="minorEastAsia" w:eastAsiaTheme="minorEastAsia" w:hAnsiTheme="minorEastAsia" w:hint="eastAsia"/>
          <w:sz w:val="24"/>
          <w:szCs w:val="24"/>
        </w:rPr>
        <w:t>方案、设备和系统购置、安装调试、系统测试、技术培训等方面的质量、进度和投资等进行全面控制。对项目建设合同的执行、项目建设文件资料等进行管理。从而使本项目“按期、保质、高效、节约”地完成。</w:t>
      </w:r>
    </w:p>
    <w:p w:rsidR="00807A4F" w:rsidRDefault="001F04D2">
      <w:pPr>
        <w:pStyle w:val="3"/>
        <w:spacing w:line="240" w:lineRule="auto"/>
      </w:pPr>
      <w:r>
        <w:rPr>
          <w:rFonts w:hint="eastAsia"/>
        </w:rPr>
        <w:lastRenderedPageBreak/>
        <w:t>三、</w:t>
      </w:r>
      <w:bookmarkEnd w:id="77"/>
      <w:r>
        <w:rPr>
          <w:rFonts w:hint="eastAsia"/>
        </w:rPr>
        <w:t>项目管理范围</w:t>
      </w:r>
      <w:bookmarkEnd w:id="78"/>
    </w:p>
    <w:p w:rsidR="00807A4F" w:rsidRDefault="001F04D2">
      <w:pPr>
        <w:pStyle w:val="22"/>
        <w:spacing w:line="360" w:lineRule="auto"/>
        <w:ind w:firstLineChars="177" w:firstLine="425"/>
        <w:rPr>
          <w:rFonts w:asciiTheme="minorEastAsia" w:eastAsiaTheme="minorEastAsia" w:hAnsiTheme="minorEastAsia"/>
          <w:sz w:val="24"/>
          <w:szCs w:val="24"/>
        </w:rPr>
      </w:pPr>
      <w:bookmarkStart w:id="79" w:name="_Toc444589918"/>
      <w:r>
        <w:rPr>
          <w:rFonts w:asciiTheme="minorEastAsia" w:eastAsiaTheme="minorEastAsia" w:hAnsiTheme="minorEastAsia" w:hint="eastAsia"/>
          <w:sz w:val="24"/>
          <w:szCs w:val="24"/>
        </w:rPr>
        <w:t>参与项目的实施建设过程，全过程参与各项</w:t>
      </w:r>
      <w:proofErr w:type="gramStart"/>
      <w:r>
        <w:rPr>
          <w:rFonts w:asciiTheme="minorEastAsia" w:eastAsiaTheme="minorEastAsia" w:hAnsiTheme="minorEastAsia" w:hint="eastAsia"/>
          <w:sz w:val="24"/>
          <w:szCs w:val="24"/>
        </w:rPr>
        <w:t>目技术</w:t>
      </w:r>
      <w:proofErr w:type="gramEnd"/>
      <w:r>
        <w:rPr>
          <w:rFonts w:asciiTheme="minorEastAsia" w:eastAsiaTheme="minorEastAsia" w:hAnsiTheme="minorEastAsia" w:hint="eastAsia"/>
          <w:sz w:val="24"/>
          <w:szCs w:val="24"/>
        </w:rPr>
        <w:t>方案讨论，</w:t>
      </w:r>
      <w:r>
        <w:rPr>
          <w:rFonts w:asciiTheme="minorEastAsia" w:eastAsiaTheme="minorEastAsia" w:hAnsiTheme="minorEastAsia"/>
          <w:sz w:val="24"/>
          <w:szCs w:val="24"/>
        </w:rPr>
        <w:t>技术</w:t>
      </w:r>
      <w:r>
        <w:rPr>
          <w:rFonts w:asciiTheme="minorEastAsia" w:eastAsiaTheme="minorEastAsia" w:hAnsiTheme="minorEastAsia" w:hint="eastAsia"/>
          <w:sz w:val="24"/>
          <w:szCs w:val="24"/>
        </w:rPr>
        <w:t>支持、</w:t>
      </w:r>
      <w:r>
        <w:rPr>
          <w:rFonts w:asciiTheme="minorEastAsia" w:eastAsiaTheme="minorEastAsia" w:hAnsiTheme="minorEastAsia"/>
          <w:sz w:val="24"/>
          <w:szCs w:val="24"/>
        </w:rPr>
        <w:t>现场</w:t>
      </w:r>
      <w:r>
        <w:rPr>
          <w:rFonts w:asciiTheme="minorEastAsia" w:eastAsiaTheme="minorEastAsia" w:hAnsiTheme="minorEastAsia" w:hint="eastAsia"/>
          <w:sz w:val="24"/>
          <w:szCs w:val="24"/>
        </w:rPr>
        <w:t>勘察、设备验收、</w:t>
      </w:r>
      <w:r>
        <w:rPr>
          <w:rFonts w:asciiTheme="minorEastAsia" w:eastAsiaTheme="minorEastAsia" w:hAnsiTheme="minorEastAsia"/>
          <w:sz w:val="24"/>
          <w:szCs w:val="24"/>
        </w:rPr>
        <w:t>系统</w:t>
      </w:r>
      <w:r>
        <w:rPr>
          <w:rFonts w:asciiTheme="minorEastAsia" w:eastAsiaTheme="minorEastAsia" w:hAnsiTheme="minorEastAsia" w:hint="eastAsia"/>
          <w:sz w:val="24"/>
          <w:szCs w:val="24"/>
        </w:rPr>
        <w:t>集成，系统软件（含中间件）安装调试，系统集成测试，培训，试运行和系统验收，系统移交，相关各类项目会议的组织、记录，项目文档、起草、归档、移交等管理工作；针对项目建设情况，向采购人提出合理化的改进、改良建议；全面负责项目各方的工作协调、督办等，协助业主完成上级各部门对本项目的检查、考核、验收等工作。</w:t>
      </w:r>
    </w:p>
    <w:p w:rsidR="00807A4F" w:rsidRDefault="001F04D2">
      <w:pPr>
        <w:pStyle w:val="3"/>
        <w:spacing w:line="240" w:lineRule="auto"/>
      </w:pPr>
      <w:r>
        <w:rPr>
          <w:rFonts w:hint="eastAsia"/>
        </w:rPr>
        <w:t>四、项目监理内容</w:t>
      </w:r>
      <w:bookmarkEnd w:id="79"/>
    </w:p>
    <w:p w:rsidR="00807A4F" w:rsidRDefault="001F04D2">
      <w:pPr>
        <w:pStyle w:val="22"/>
        <w:spacing w:line="360" w:lineRule="auto"/>
        <w:ind w:firstLineChars="177" w:firstLine="425"/>
        <w:rPr>
          <w:rFonts w:asciiTheme="minorEastAsia" w:eastAsiaTheme="minorEastAsia" w:hAnsiTheme="minorEastAsia"/>
          <w:sz w:val="24"/>
          <w:szCs w:val="24"/>
        </w:rPr>
      </w:pPr>
      <w:bookmarkStart w:id="80" w:name="_Toc444589919"/>
      <w:r>
        <w:rPr>
          <w:rFonts w:asciiTheme="minorEastAsia" w:eastAsiaTheme="minorEastAsia" w:hAnsiTheme="minorEastAsia" w:hint="eastAsia"/>
          <w:sz w:val="24"/>
          <w:szCs w:val="24"/>
        </w:rPr>
        <w:t>按照“四控制、三管理、一协调”的原则，保证项目在规定的时间内完成，并实现项目建设的目标。具体内容包括：</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1.项目组织及技术总体方案的把关</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主要审核和确认承建单位的总体设计方案、关键技术方案、组织和实施方、项目进度计划计划、质量保证计划、质量控制体系、源代码管理方案、测试计划等。</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2.项目质量控制</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主要对技术方案、设备到货、</w:t>
      </w:r>
      <w:r>
        <w:rPr>
          <w:rFonts w:asciiTheme="minorEastAsia" w:eastAsiaTheme="minorEastAsia" w:hAnsiTheme="minorEastAsia"/>
          <w:sz w:val="24"/>
          <w:szCs w:val="24"/>
        </w:rPr>
        <w:t>设备</w:t>
      </w:r>
      <w:r>
        <w:rPr>
          <w:rFonts w:asciiTheme="minorEastAsia" w:eastAsiaTheme="minorEastAsia" w:hAnsiTheme="minorEastAsia" w:hint="eastAsia"/>
          <w:sz w:val="24"/>
          <w:szCs w:val="24"/>
        </w:rPr>
        <w:t>安装、系统集成的质量、应用培训质量等进行控制和审核。</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3.项目进度控制</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主要审核承建单位的进度分解计划，对项目实施进度进行实时跟踪，以确保项目的阶段和总体进度目标的实现；当工期目标严重偏离时，及时指出，并提出对策建议，同时督促承建单位采取措施。</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4.项目投资控制</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协助优化项目实施中的设计方案，确保投资控制在合理、性价比高的范围内。</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5.项目合同管理</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跟踪检查合同的执行情况，对合同工期的延误和延期、合同变更、索赔等相关事宜进行审核确认。</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6.信息管理/项目文档管理</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对项目相关的会议纪要、项目周报、项目各</w:t>
      </w:r>
      <w:proofErr w:type="gramStart"/>
      <w:r>
        <w:rPr>
          <w:rFonts w:asciiTheme="minorEastAsia" w:eastAsiaTheme="minorEastAsia" w:hAnsiTheme="minorEastAsia" w:hint="eastAsia"/>
          <w:sz w:val="24"/>
          <w:szCs w:val="24"/>
        </w:rPr>
        <w:t>类实施</w:t>
      </w:r>
      <w:proofErr w:type="gramEnd"/>
      <w:r>
        <w:rPr>
          <w:rFonts w:asciiTheme="minorEastAsia" w:eastAsiaTheme="minorEastAsia" w:hAnsiTheme="minorEastAsia" w:hint="eastAsia"/>
          <w:sz w:val="24"/>
          <w:szCs w:val="24"/>
        </w:rPr>
        <w:t>技术文档、阶段性项目总结等技术文档进行整理和审核。</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7.经业主委托，负责协调本项目所涉及的各承建单位之间的工作关系，并协调解决项目建设过程中的各类纠纷。 </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8.项目安全的管理</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确保项目整个施工、</w:t>
      </w:r>
      <w:r>
        <w:rPr>
          <w:rFonts w:asciiTheme="minorEastAsia" w:eastAsiaTheme="minorEastAsia" w:hAnsiTheme="minorEastAsia"/>
          <w:sz w:val="24"/>
          <w:szCs w:val="24"/>
        </w:rPr>
        <w:t>实施</w:t>
      </w:r>
      <w:r>
        <w:rPr>
          <w:rFonts w:asciiTheme="minorEastAsia" w:eastAsiaTheme="minorEastAsia" w:hAnsiTheme="minorEastAsia" w:hint="eastAsia"/>
          <w:sz w:val="24"/>
          <w:szCs w:val="24"/>
        </w:rPr>
        <w:t>过程达到国家安全规范要求。</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9.项目知识产权的管理</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负责项目建设过程中所产生成果的知识产权进行保护；负责项目建设过程中涉及知识产权的产品和系统的使用审核，保证不出现违反知识产权的行为。</w:t>
      </w:r>
    </w:p>
    <w:p w:rsidR="00807A4F" w:rsidRDefault="001F04D2">
      <w:pPr>
        <w:pStyle w:val="3"/>
        <w:spacing w:line="240" w:lineRule="auto"/>
      </w:pPr>
      <w:r>
        <w:rPr>
          <w:rFonts w:hint="eastAsia"/>
        </w:rPr>
        <w:t>五、项目监理公司及人员要求</w:t>
      </w:r>
      <w:bookmarkEnd w:id="80"/>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监理公司需有从事大型信息系统集成项目的管理经验，在项目的进度掌控和细节的协调方面，有着丰富的经验，具备较强的总体集成能力。在高校行业信息化项目的建设应具有十足能力，并本地化快速响应的支撑机构和充足的本地化保障力量。</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单位指派专门的专业技术人员负责对本项目进行全程驻场管理，保证项目实施过程中的规范操作，维护业主的合法权益。承建方将全力配合监理单位的监理工作，提供项目实施过程中的全部文档和支持。管理团队对整个项目进行综合管理、质量控制、设备验收、系统测试、文档管理、系统维护等进行有效协同监督管理，与业主方和建设方共同控制项目的执行进度。</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项目组人员</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项目组组成人员专业搭配合理，成员均拥有信息系统监理工程师资格证书，总监具有教育行业智能化、</w:t>
      </w:r>
      <w:r>
        <w:rPr>
          <w:rFonts w:asciiTheme="minorEastAsia" w:eastAsiaTheme="minorEastAsia" w:hAnsiTheme="minorEastAsia"/>
          <w:sz w:val="24"/>
          <w:szCs w:val="24"/>
        </w:rPr>
        <w:t>信息化</w:t>
      </w:r>
      <w:r>
        <w:rPr>
          <w:rFonts w:asciiTheme="minorEastAsia" w:eastAsiaTheme="minorEastAsia" w:hAnsiTheme="minorEastAsia" w:hint="eastAsia"/>
          <w:sz w:val="24"/>
          <w:szCs w:val="24"/>
        </w:rPr>
        <w:t>监理经验。</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工作职责</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1.自中标后，总监</w:t>
      </w:r>
      <w:proofErr w:type="gramStart"/>
      <w:r>
        <w:rPr>
          <w:rFonts w:asciiTheme="minorEastAsia" w:eastAsiaTheme="minorEastAsia" w:hAnsiTheme="minorEastAsia" w:hint="eastAsia"/>
          <w:sz w:val="24"/>
          <w:szCs w:val="24"/>
        </w:rPr>
        <w:t>需参与</w:t>
      </w:r>
      <w:proofErr w:type="gramEnd"/>
      <w:r>
        <w:rPr>
          <w:rFonts w:asciiTheme="minorEastAsia" w:eastAsiaTheme="minorEastAsia" w:hAnsiTheme="minorEastAsia" w:hint="eastAsia"/>
          <w:sz w:val="24"/>
          <w:szCs w:val="24"/>
        </w:rPr>
        <w:t>并指导前期工程项目现场勘察工作及全过程技术支持。项目实施期间，做好全程监理工作，每周在本项目常驻时间不少于6天，</w:t>
      </w:r>
      <w:proofErr w:type="gramStart"/>
      <w:r>
        <w:rPr>
          <w:rFonts w:asciiTheme="minorEastAsia" w:eastAsiaTheme="minorEastAsia" w:hAnsiTheme="minorEastAsia" w:hint="eastAsia"/>
          <w:sz w:val="24"/>
          <w:szCs w:val="24"/>
        </w:rPr>
        <w:t>须组织</w:t>
      </w:r>
      <w:proofErr w:type="gramEnd"/>
      <w:r>
        <w:rPr>
          <w:rFonts w:asciiTheme="minorEastAsia" w:eastAsiaTheme="minorEastAsia" w:hAnsiTheme="minorEastAsia" w:hint="eastAsia"/>
          <w:sz w:val="24"/>
          <w:szCs w:val="24"/>
        </w:rPr>
        <w:t>并主持每周固定的项目例会。项目组其他成员需常驻本项目（每周6天），除法定节假日外，其他时间无故不得离开本项目所在地。项目试运行后，可按照业主</w:t>
      </w:r>
      <w:proofErr w:type="gramStart"/>
      <w:r>
        <w:rPr>
          <w:rFonts w:asciiTheme="minorEastAsia" w:eastAsiaTheme="minorEastAsia" w:hAnsiTheme="minorEastAsia" w:hint="eastAsia"/>
          <w:sz w:val="24"/>
          <w:szCs w:val="24"/>
        </w:rPr>
        <w:t>方需求</w:t>
      </w:r>
      <w:proofErr w:type="gramEnd"/>
      <w:r>
        <w:rPr>
          <w:rFonts w:asciiTheme="minorEastAsia" w:eastAsiaTheme="minorEastAsia" w:hAnsiTheme="minorEastAsia" w:hint="eastAsia"/>
          <w:sz w:val="24"/>
          <w:szCs w:val="24"/>
        </w:rPr>
        <w:t>随时到项目所在地处理相关工作。</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2.每周定期组织项目建设单位、</w:t>
      </w:r>
      <w:r>
        <w:rPr>
          <w:rFonts w:asciiTheme="minorEastAsia" w:eastAsiaTheme="minorEastAsia" w:hAnsiTheme="minorEastAsia"/>
          <w:sz w:val="24"/>
          <w:szCs w:val="24"/>
        </w:rPr>
        <w:t>承建</w:t>
      </w:r>
      <w:r>
        <w:rPr>
          <w:rFonts w:asciiTheme="minorEastAsia" w:eastAsiaTheme="minorEastAsia" w:hAnsiTheme="minorEastAsia" w:hint="eastAsia"/>
          <w:sz w:val="24"/>
          <w:szCs w:val="24"/>
        </w:rPr>
        <w:t>单位召开工程例会，及时发现工程质量、进度中存在的问题，并及时向甲方汇报。工程例会后形成工作例会纪要，准确记录工程例会内容和甲方的要求。</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项目组成人员应熟知高校业务、系统集成等业务及技术应用知识，针对施工招、投标文件、项目合同、建设过程、验收中可能存在的未能实现的功能、未按有关标准进行施工的情况及时通过监理报告的形式汇报至甲方，并督促项目承建单位及时整改。</w:t>
      </w:r>
    </w:p>
    <w:p w:rsidR="00807A4F" w:rsidRDefault="001F04D2">
      <w:pPr>
        <w:pStyle w:val="3"/>
        <w:spacing w:line="240" w:lineRule="auto"/>
      </w:pPr>
      <w:r>
        <w:rPr>
          <w:rFonts w:hint="eastAsia"/>
        </w:rPr>
        <w:t>六、其他要求</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1．监理大纲:要求监理公司提供合理先进的监理大纲、实施监理机构、监理人员、监理设备，监理范围、内容及重点监理分析及应对措施。 </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．监理单位资质及要求</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具有国家工业和信息化部或省经济和信息化委员会颁发的信息系统工程监理资质证书，持有当地工商行政管理部门核发的营业执照并取得法人资格的监理单位,近三年（2013</w:t>
      </w:r>
      <w:r>
        <w:rPr>
          <w:rFonts w:asciiTheme="minorEastAsia" w:eastAsiaTheme="minorEastAsia" w:hAnsiTheme="minorEastAsia"/>
          <w:sz w:val="24"/>
          <w:szCs w:val="24"/>
        </w:rPr>
        <w:t>-2015）</w:t>
      </w:r>
      <w:r>
        <w:rPr>
          <w:rFonts w:asciiTheme="minorEastAsia" w:eastAsiaTheme="minorEastAsia" w:hAnsiTheme="minorEastAsia" w:hint="eastAsia"/>
          <w:sz w:val="24"/>
          <w:szCs w:val="24"/>
        </w:rPr>
        <w:t>内至少承接</w:t>
      </w:r>
      <w:r>
        <w:rPr>
          <w:rFonts w:asciiTheme="minorEastAsia" w:eastAsiaTheme="minorEastAsia" w:hAnsiTheme="minorEastAsia"/>
          <w:sz w:val="24"/>
          <w:szCs w:val="24"/>
        </w:rPr>
        <w:t>过</w:t>
      </w:r>
      <w:r>
        <w:rPr>
          <w:rFonts w:asciiTheme="minorEastAsia" w:eastAsiaTheme="minorEastAsia" w:hAnsiTheme="minorEastAsia" w:hint="eastAsia"/>
          <w:sz w:val="24"/>
          <w:szCs w:val="24"/>
        </w:rPr>
        <w:t>一个投资</w:t>
      </w:r>
      <w:r>
        <w:rPr>
          <w:rFonts w:asciiTheme="minorEastAsia" w:eastAsiaTheme="minorEastAsia" w:hAnsiTheme="minorEastAsia"/>
          <w:sz w:val="24"/>
          <w:szCs w:val="24"/>
        </w:rPr>
        <w:t>4</w:t>
      </w:r>
      <w:r>
        <w:rPr>
          <w:rFonts w:asciiTheme="minorEastAsia" w:eastAsiaTheme="minorEastAsia" w:hAnsiTheme="minorEastAsia" w:hint="eastAsia"/>
          <w:sz w:val="24"/>
          <w:szCs w:val="24"/>
        </w:rPr>
        <w:t>00万以上智能化监理项目。</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人员及周期要求</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总</w:t>
      </w:r>
      <w:r>
        <w:rPr>
          <w:rFonts w:asciiTheme="minorEastAsia" w:eastAsiaTheme="minorEastAsia" w:hAnsiTheme="minorEastAsia" w:hint="eastAsia"/>
          <w:sz w:val="24"/>
          <w:szCs w:val="24"/>
        </w:rPr>
        <w:t>监理工程师必须从业5年以上且信息系统工程监理工程师资</w:t>
      </w:r>
      <w:proofErr w:type="gramStart"/>
      <w:r>
        <w:rPr>
          <w:rFonts w:asciiTheme="minorEastAsia" w:eastAsiaTheme="minorEastAsia" w:hAnsiTheme="minorEastAsia" w:hint="eastAsia"/>
          <w:sz w:val="24"/>
          <w:szCs w:val="24"/>
        </w:rPr>
        <w:t>格注册</w:t>
      </w:r>
      <w:proofErr w:type="gramEnd"/>
      <w:r>
        <w:rPr>
          <w:rFonts w:asciiTheme="minorEastAsia" w:eastAsiaTheme="minorEastAsia" w:hAnsiTheme="minorEastAsia" w:hint="eastAsia"/>
          <w:sz w:val="24"/>
          <w:szCs w:val="24"/>
        </w:rPr>
        <w:t>在本公司</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且在有效期范围内,3年以来担任过</w:t>
      </w:r>
      <w:r>
        <w:rPr>
          <w:rFonts w:asciiTheme="minorEastAsia" w:eastAsiaTheme="minorEastAsia" w:hAnsiTheme="minorEastAsia"/>
          <w:sz w:val="24"/>
          <w:szCs w:val="24"/>
        </w:rPr>
        <w:t>4</w:t>
      </w:r>
      <w:r>
        <w:rPr>
          <w:rFonts w:asciiTheme="minorEastAsia" w:eastAsiaTheme="minorEastAsia" w:hAnsiTheme="minorEastAsia" w:hint="eastAsia"/>
          <w:sz w:val="24"/>
          <w:szCs w:val="24"/>
        </w:rPr>
        <w:t>00万以上信息系统项目总监理工程师职务（付合同、</w:t>
      </w:r>
      <w:r>
        <w:rPr>
          <w:rFonts w:asciiTheme="minorEastAsia" w:eastAsiaTheme="minorEastAsia" w:hAnsiTheme="minorEastAsia"/>
          <w:sz w:val="24"/>
          <w:szCs w:val="24"/>
        </w:rPr>
        <w:t>验收</w:t>
      </w:r>
      <w:r>
        <w:rPr>
          <w:rFonts w:asciiTheme="minorEastAsia" w:eastAsiaTheme="minorEastAsia" w:hAnsiTheme="minorEastAsia" w:hint="eastAsia"/>
          <w:sz w:val="24"/>
          <w:szCs w:val="24"/>
        </w:rPr>
        <w:t>证明或用户证明</w:t>
      </w:r>
      <w:r>
        <w:rPr>
          <w:rFonts w:asciiTheme="minorEastAsia" w:eastAsiaTheme="minorEastAsia" w:hAnsiTheme="minorEastAsia"/>
          <w:sz w:val="24"/>
          <w:szCs w:val="24"/>
        </w:rPr>
        <w:t>）</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专业</w:t>
      </w:r>
      <w:r>
        <w:rPr>
          <w:rFonts w:asciiTheme="minorEastAsia" w:eastAsiaTheme="minorEastAsia" w:hAnsiTheme="minorEastAsia" w:hint="eastAsia"/>
          <w:sz w:val="24"/>
          <w:szCs w:val="24"/>
        </w:rPr>
        <w:t>监理工程师必须从业3年以上且信息系统工程监理工程师资</w:t>
      </w:r>
      <w:proofErr w:type="gramStart"/>
      <w:r>
        <w:rPr>
          <w:rFonts w:asciiTheme="minorEastAsia" w:eastAsiaTheme="minorEastAsia" w:hAnsiTheme="minorEastAsia" w:hint="eastAsia"/>
          <w:sz w:val="24"/>
          <w:szCs w:val="24"/>
        </w:rPr>
        <w:t>格注册</w:t>
      </w:r>
      <w:proofErr w:type="gramEnd"/>
      <w:r>
        <w:rPr>
          <w:rFonts w:asciiTheme="minorEastAsia" w:eastAsiaTheme="minorEastAsia" w:hAnsiTheme="minorEastAsia" w:hint="eastAsia"/>
          <w:sz w:val="24"/>
          <w:szCs w:val="24"/>
        </w:rPr>
        <w:t>在本公司且在有效期范围内,担任过信息系统项目监理工程师职务（付合同、</w:t>
      </w:r>
      <w:r>
        <w:rPr>
          <w:rFonts w:asciiTheme="minorEastAsia" w:eastAsiaTheme="minorEastAsia" w:hAnsiTheme="minorEastAsia"/>
          <w:sz w:val="24"/>
          <w:szCs w:val="24"/>
        </w:rPr>
        <w:t>验收</w:t>
      </w:r>
      <w:r>
        <w:rPr>
          <w:rFonts w:asciiTheme="minorEastAsia" w:eastAsiaTheme="minorEastAsia" w:hAnsiTheme="minorEastAsia" w:hint="eastAsia"/>
          <w:sz w:val="24"/>
          <w:szCs w:val="24"/>
        </w:rPr>
        <w:t>证明或用户证明,至少提供2人</w:t>
      </w:r>
      <w:r>
        <w:rPr>
          <w:rFonts w:asciiTheme="minorEastAsia" w:eastAsiaTheme="minorEastAsia" w:hAnsiTheme="minorEastAsia"/>
          <w:sz w:val="24"/>
          <w:szCs w:val="24"/>
        </w:rPr>
        <w:t>）</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要求拟投入人员总监理工程师1人、专业监理工程师不低于</w:t>
      </w:r>
      <w:r>
        <w:rPr>
          <w:rFonts w:asciiTheme="minorEastAsia" w:eastAsiaTheme="minorEastAsia" w:hAnsiTheme="minorEastAsia"/>
          <w:sz w:val="24"/>
          <w:szCs w:val="24"/>
        </w:rPr>
        <w:t>2</w:t>
      </w:r>
      <w:r>
        <w:rPr>
          <w:rFonts w:asciiTheme="minorEastAsia" w:eastAsiaTheme="minorEastAsia" w:hAnsiTheme="minorEastAsia" w:hint="eastAsia"/>
          <w:sz w:val="24"/>
          <w:szCs w:val="24"/>
        </w:rPr>
        <w:t>人，现场驻场周期为合同签订后3</w:t>
      </w:r>
      <w:r>
        <w:rPr>
          <w:rFonts w:asciiTheme="minorEastAsia" w:eastAsiaTheme="minorEastAsia" w:hAnsiTheme="minorEastAsia"/>
          <w:sz w:val="24"/>
          <w:szCs w:val="24"/>
        </w:rPr>
        <w:t>60</w:t>
      </w:r>
      <w:r>
        <w:rPr>
          <w:rFonts w:asciiTheme="minorEastAsia" w:eastAsiaTheme="minorEastAsia" w:hAnsiTheme="minorEastAsia" w:hint="eastAsia"/>
          <w:sz w:val="24"/>
          <w:szCs w:val="24"/>
        </w:rPr>
        <w:t>日历日。</w:t>
      </w:r>
    </w:p>
    <w:p w:rsidR="00807A4F" w:rsidRDefault="001F04D2">
      <w:pPr>
        <w:widowControl/>
        <w:spacing w:line="360" w:lineRule="auto"/>
        <w:ind w:firstLineChars="150" w:firstLine="361"/>
        <w:rPr>
          <w:rFonts w:ascii="仿宋_GB2312" w:eastAsia="仿宋_GB2312" w:hAnsi="宋体"/>
          <w:b/>
          <w:bCs/>
          <w:sz w:val="24"/>
          <w:u w:val="single"/>
        </w:rPr>
      </w:pPr>
      <w:r>
        <w:rPr>
          <w:rFonts w:ascii="仿宋_GB2312" w:eastAsia="仿宋_GB2312" w:hAnsi="宋体" w:hint="eastAsia"/>
          <w:b/>
          <w:bCs/>
          <w:sz w:val="24"/>
          <w:u w:val="single"/>
        </w:rPr>
        <w:t>在监理周期内要求总监及专业监理工程师与项目实施同步作息，有施工时节假日及晚间能正常实施监理，</w:t>
      </w:r>
      <w:r>
        <w:rPr>
          <w:rFonts w:ascii="仿宋_GB2312" w:eastAsia="仿宋_GB2312" w:hAnsi="宋体"/>
          <w:b/>
          <w:bCs/>
          <w:sz w:val="24"/>
          <w:u w:val="single"/>
        </w:rPr>
        <w:t>食宿</w:t>
      </w:r>
      <w:r>
        <w:rPr>
          <w:rFonts w:ascii="仿宋_GB2312" w:eastAsia="仿宋_GB2312" w:hAnsi="宋体" w:hint="eastAsia"/>
          <w:b/>
          <w:bCs/>
          <w:sz w:val="24"/>
          <w:u w:val="single"/>
        </w:rPr>
        <w:t>自理。</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.报价要求</w:t>
      </w:r>
    </w:p>
    <w:p w:rsidR="00807A4F" w:rsidRDefault="001F04D2">
      <w:pPr>
        <w:widowControl/>
        <w:spacing w:line="360" w:lineRule="auto"/>
        <w:ind w:firstLineChars="150" w:firstLine="360"/>
        <w:rPr>
          <w:rFonts w:ascii="仿宋_GB2312" w:eastAsia="仿宋_GB2312" w:hAnsi="宋体"/>
          <w:bCs/>
          <w:sz w:val="24"/>
        </w:rPr>
      </w:pPr>
      <w:r>
        <w:rPr>
          <w:rFonts w:asciiTheme="minorEastAsia" w:eastAsiaTheme="minorEastAsia" w:hAnsiTheme="minorEastAsia" w:hint="eastAsia"/>
          <w:color w:val="000000"/>
          <w:kern w:val="2"/>
          <w:sz w:val="24"/>
          <w:szCs w:val="24"/>
        </w:rPr>
        <w:lastRenderedPageBreak/>
        <w:t>监理费用应以本项目投资及</w:t>
      </w:r>
      <w:proofErr w:type="gramStart"/>
      <w:r>
        <w:rPr>
          <w:rFonts w:asciiTheme="minorEastAsia" w:eastAsiaTheme="minorEastAsia" w:hAnsiTheme="minorEastAsia" w:hint="eastAsia"/>
          <w:color w:val="000000"/>
          <w:kern w:val="2"/>
          <w:sz w:val="24"/>
          <w:szCs w:val="24"/>
        </w:rPr>
        <w:t>发改价格</w:t>
      </w:r>
      <w:proofErr w:type="gramEnd"/>
      <w:r>
        <w:rPr>
          <w:rFonts w:asciiTheme="minorEastAsia" w:eastAsiaTheme="minorEastAsia" w:hAnsiTheme="minorEastAsia" w:hint="eastAsia"/>
          <w:color w:val="000000"/>
          <w:kern w:val="2"/>
          <w:sz w:val="24"/>
          <w:szCs w:val="24"/>
        </w:rPr>
        <w:t>【2007</w:t>
      </w:r>
      <w:r>
        <w:rPr>
          <w:rFonts w:asciiTheme="minorEastAsia" w:eastAsiaTheme="minorEastAsia" w:hAnsiTheme="minorEastAsia"/>
          <w:color w:val="000000"/>
          <w:kern w:val="2"/>
          <w:sz w:val="24"/>
          <w:szCs w:val="24"/>
        </w:rPr>
        <w:t>】</w:t>
      </w:r>
      <w:r>
        <w:rPr>
          <w:rFonts w:asciiTheme="minorEastAsia" w:eastAsiaTheme="minorEastAsia" w:hAnsiTheme="minorEastAsia" w:hint="eastAsia"/>
          <w:color w:val="000000"/>
          <w:kern w:val="2"/>
          <w:sz w:val="24"/>
          <w:szCs w:val="24"/>
        </w:rPr>
        <w:t>670号参考报价出具最终监理费率，</w:t>
      </w:r>
      <w:r>
        <w:rPr>
          <w:rFonts w:asciiTheme="minorEastAsia" w:eastAsiaTheme="minorEastAsia" w:hAnsiTheme="minorEastAsia"/>
          <w:color w:val="000000"/>
          <w:kern w:val="2"/>
          <w:sz w:val="24"/>
          <w:szCs w:val="24"/>
        </w:rPr>
        <w:t>最终</w:t>
      </w:r>
      <w:r>
        <w:rPr>
          <w:rFonts w:asciiTheme="minorEastAsia" w:eastAsiaTheme="minorEastAsia" w:hAnsiTheme="minorEastAsia" w:hint="eastAsia"/>
          <w:color w:val="000000"/>
          <w:kern w:val="2"/>
          <w:sz w:val="24"/>
          <w:szCs w:val="24"/>
        </w:rPr>
        <w:t>价格以项目决算*投标费率为准。</w:t>
      </w:r>
      <w:r>
        <w:rPr>
          <w:rFonts w:ascii="仿宋_GB2312" w:eastAsia="仿宋_GB2312" w:hAnsi="宋体" w:hint="eastAsia"/>
          <w:bCs/>
          <w:sz w:val="24"/>
        </w:rPr>
        <w:t>（</w:t>
      </w:r>
      <w:r>
        <w:rPr>
          <w:rFonts w:ascii="仿宋_GB2312" w:eastAsia="仿宋_GB2312" w:hAnsi="宋体" w:hint="eastAsia"/>
          <w:b/>
          <w:bCs/>
          <w:sz w:val="24"/>
        </w:rPr>
        <w:t>注意：</w:t>
      </w:r>
      <w:r>
        <w:rPr>
          <w:rFonts w:ascii="仿宋_GB2312" w:eastAsia="仿宋_GB2312" w:hAnsi="宋体" w:hint="eastAsia"/>
          <w:b/>
          <w:bCs/>
          <w:sz w:val="24"/>
          <w:u w:val="single"/>
        </w:rPr>
        <w:t>项目实施过程不再进行任何增补，</w:t>
      </w:r>
      <w:r>
        <w:rPr>
          <w:rFonts w:ascii="仿宋_GB2312" w:eastAsia="仿宋_GB2312" w:hAnsi="宋体"/>
          <w:b/>
          <w:bCs/>
          <w:sz w:val="24"/>
          <w:u w:val="single"/>
        </w:rPr>
        <w:t>包括</w:t>
      </w:r>
      <w:r>
        <w:rPr>
          <w:rFonts w:ascii="仿宋_GB2312" w:eastAsia="仿宋_GB2312" w:hAnsi="宋体" w:hint="eastAsia"/>
          <w:b/>
          <w:bCs/>
          <w:sz w:val="24"/>
          <w:u w:val="single"/>
        </w:rPr>
        <w:t>监理周期延长</w:t>
      </w:r>
      <w:r>
        <w:rPr>
          <w:rFonts w:ascii="仿宋_GB2312" w:eastAsia="仿宋_GB2312" w:hAnsi="宋体"/>
          <w:bCs/>
          <w:sz w:val="24"/>
        </w:rPr>
        <w:t>）</w:t>
      </w:r>
    </w:p>
    <w:p w:rsidR="00807A4F" w:rsidRDefault="001F04D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.现场</w:t>
      </w:r>
      <w:r>
        <w:rPr>
          <w:rFonts w:asciiTheme="minorEastAsia" w:eastAsiaTheme="minorEastAsia" w:hAnsiTheme="minorEastAsia" w:hint="eastAsia"/>
          <w:sz w:val="24"/>
          <w:szCs w:val="24"/>
        </w:rPr>
        <w:t>管理要求</w:t>
      </w:r>
    </w:p>
    <w:p w:rsidR="00807A4F" w:rsidRDefault="001F04D2">
      <w:pPr>
        <w:pStyle w:val="22"/>
        <w:spacing w:line="360" w:lineRule="auto"/>
        <w:ind w:firstLineChars="177" w:firstLine="425"/>
        <w:rPr>
          <w:rFonts w:ascii="仿宋_GB2312" w:eastAsia="仿宋_GB2312" w:hAnsi="宋体"/>
          <w:bCs/>
          <w:sz w:val="24"/>
        </w:rPr>
      </w:pPr>
      <w:r>
        <w:rPr>
          <w:rFonts w:asciiTheme="minorEastAsia" w:eastAsiaTheme="minorEastAsia" w:hAnsiTheme="minorEastAsia" w:hint="eastAsia"/>
          <w:sz w:val="24"/>
          <w:szCs w:val="24"/>
        </w:rPr>
        <w:t>（1）监理单位应充分考虑监理人员的组成，确保总监及其他现场监理人员驻现场每天不少于8小时，每周不少于6天。每周定期召开工程例会，每缺少一次工程例会交甲方违约金2000元，在支付监理进度费时扣除。</w:t>
      </w:r>
      <w:r>
        <w:rPr>
          <w:rFonts w:ascii="仿宋_GB2312" w:eastAsia="仿宋_GB2312" w:hAnsi="宋体" w:hint="eastAsia"/>
          <w:bCs/>
          <w:sz w:val="24"/>
        </w:rPr>
        <w:t>（</w:t>
      </w:r>
      <w:r>
        <w:rPr>
          <w:rFonts w:ascii="仿宋_GB2312" w:eastAsia="仿宋_GB2312" w:hAnsi="宋体" w:hint="eastAsia"/>
          <w:b/>
          <w:bCs/>
          <w:sz w:val="24"/>
          <w:u w:val="single"/>
        </w:rPr>
        <w:t>信息化办公室将每天进行考勤制度，</w:t>
      </w:r>
      <w:r>
        <w:rPr>
          <w:rFonts w:ascii="仿宋_GB2312" w:eastAsia="仿宋_GB2312" w:hAnsi="宋体"/>
          <w:b/>
          <w:bCs/>
          <w:sz w:val="24"/>
          <w:u w:val="single"/>
        </w:rPr>
        <w:t>缺</w:t>
      </w:r>
      <w:r>
        <w:rPr>
          <w:rFonts w:ascii="仿宋_GB2312" w:eastAsia="仿宋_GB2312" w:hAnsi="宋体" w:hint="eastAsia"/>
          <w:b/>
          <w:bCs/>
          <w:sz w:val="24"/>
          <w:u w:val="single"/>
        </w:rPr>
        <w:t>勤一次将扣除1000元，</w:t>
      </w:r>
      <w:r>
        <w:rPr>
          <w:rFonts w:ascii="仿宋_GB2312" w:eastAsia="仿宋_GB2312" w:hAnsi="宋体"/>
          <w:b/>
          <w:bCs/>
          <w:sz w:val="24"/>
          <w:u w:val="single"/>
        </w:rPr>
        <w:t>如</w:t>
      </w:r>
      <w:r>
        <w:rPr>
          <w:rFonts w:ascii="仿宋_GB2312" w:eastAsia="仿宋_GB2312" w:hAnsi="宋体" w:hint="eastAsia"/>
          <w:b/>
          <w:bCs/>
          <w:sz w:val="24"/>
          <w:u w:val="single"/>
        </w:rPr>
        <w:t>因监理人员缺勤累计超过10次业主有权终止合同，</w:t>
      </w:r>
      <w:r>
        <w:rPr>
          <w:rFonts w:ascii="仿宋_GB2312" w:eastAsia="仿宋_GB2312" w:hAnsi="宋体"/>
          <w:b/>
          <w:bCs/>
          <w:sz w:val="24"/>
          <w:u w:val="single"/>
        </w:rPr>
        <w:t>因</w:t>
      </w:r>
      <w:r>
        <w:rPr>
          <w:rFonts w:ascii="仿宋_GB2312" w:eastAsia="仿宋_GB2312" w:hAnsi="宋体" w:hint="eastAsia"/>
          <w:b/>
          <w:bCs/>
          <w:sz w:val="24"/>
          <w:u w:val="single"/>
        </w:rPr>
        <w:t>以上原因造成项目损失将追究监理单位责任。</w:t>
      </w:r>
      <w:r>
        <w:rPr>
          <w:rFonts w:ascii="仿宋_GB2312" w:eastAsia="仿宋_GB2312" w:hAnsi="宋体"/>
          <w:bCs/>
          <w:sz w:val="24"/>
        </w:rPr>
        <w:t>）</w:t>
      </w:r>
    </w:p>
    <w:p w:rsidR="00807A4F" w:rsidRDefault="001F04D2">
      <w:pPr>
        <w:pStyle w:val="22"/>
        <w:spacing w:line="360" w:lineRule="auto"/>
        <w:ind w:firstLineChars="177" w:firstLine="425"/>
        <w:rPr>
          <w:rFonts w:asciiTheme="minorEastAsia" w:eastAsiaTheme="minorEastAsia" w:hAnsiTheme="minorEastAsia"/>
          <w:sz w:val="24"/>
          <w:szCs w:val="24"/>
        </w:rPr>
      </w:pPr>
      <w:r>
        <w:rPr>
          <w:rFonts w:asciiTheme="minorEastAsia" w:eastAsiaTheme="minorEastAsia" w:hAnsiTheme="minorEastAsia" w:hint="eastAsia"/>
          <w:sz w:val="24"/>
          <w:szCs w:val="24"/>
        </w:rPr>
        <w:t>（2）经过考察的总监和各专业监理人员不得变更，确因客观或特殊情况需变更的应征得业主书面同意。</w:t>
      </w:r>
    </w:p>
    <w:p w:rsidR="00807A4F" w:rsidRDefault="001F04D2">
      <w:pPr>
        <w:pStyle w:val="22"/>
        <w:spacing w:line="360" w:lineRule="auto"/>
        <w:ind w:firstLineChars="177" w:firstLine="425"/>
        <w:rPr>
          <w:rFonts w:asciiTheme="minorEastAsia" w:eastAsiaTheme="minorEastAsia" w:hAnsiTheme="minorEastAsia"/>
          <w:sz w:val="24"/>
          <w:szCs w:val="24"/>
        </w:rPr>
      </w:pPr>
      <w:r>
        <w:rPr>
          <w:rFonts w:asciiTheme="minorEastAsia" w:eastAsiaTheme="minorEastAsia" w:hAnsiTheme="minorEastAsia" w:hint="eastAsia"/>
          <w:sz w:val="24"/>
          <w:szCs w:val="24"/>
        </w:rPr>
        <w:t>（3）隐蔽工程及重要部位施工时，旁站监理人员必须保证跟班监理并做好监理检测记录和抽检试验记录。委托人在查看现场时如发现施工现场无旁站监理人员，委托人有权对监理人进行相应的经济处罚（1000元/次）并要求更换人员。</w:t>
      </w:r>
    </w:p>
    <w:p w:rsidR="00807A4F" w:rsidRDefault="001F04D2">
      <w:pPr>
        <w:pStyle w:val="22"/>
        <w:spacing w:line="360" w:lineRule="auto"/>
        <w:ind w:firstLineChars="177" w:firstLine="425"/>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）所有资料及结算审核交付委托人后，视为完成监理工作内容。</w:t>
      </w:r>
    </w:p>
    <w:p w:rsidR="00807A4F" w:rsidRDefault="001F04D2">
      <w:pPr>
        <w:widowControl/>
        <w:spacing w:line="360" w:lineRule="auto"/>
        <w:ind w:firstLineChars="177" w:firstLine="425"/>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szCs w:val="24"/>
        </w:rPr>
        <w:t>（</w:t>
      </w:r>
      <w:r>
        <w:rPr>
          <w:rFonts w:asciiTheme="minorEastAsia" w:eastAsiaTheme="minorEastAsia" w:hAnsiTheme="minorEastAsia"/>
          <w:color w:val="000000"/>
          <w:kern w:val="2"/>
          <w:sz w:val="24"/>
          <w:szCs w:val="24"/>
        </w:rPr>
        <w:t>5</w:t>
      </w:r>
      <w:r>
        <w:rPr>
          <w:rFonts w:asciiTheme="minorEastAsia" w:eastAsiaTheme="minorEastAsia" w:hAnsiTheme="minorEastAsia" w:hint="eastAsia"/>
          <w:color w:val="000000"/>
          <w:kern w:val="2"/>
          <w:sz w:val="24"/>
          <w:szCs w:val="24"/>
        </w:rPr>
        <w:t>）为确保对现场监理人员的管理，本项目要求进行押证管理</w:t>
      </w:r>
      <w:r>
        <w:rPr>
          <w:rFonts w:ascii="仿宋_GB2312" w:eastAsia="仿宋_GB2312" w:hAnsi="宋体" w:hint="eastAsia"/>
          <w:bCs/>
          <w:sz w:val="24"/>
        </w:rPr>
        <w:t>，</w:t>
      </w:r>
      <w:r>
        <w:rPr>
          <w:rFonts w:ascii="仿宋_GB2312" w:eastAsia="仿宋_GB2312" w:hAnsi="宋体" w:hint="eastAsia"/>
          <w:b/>
          <w:bCs/>
          <w:sz w:val="24"/>
          <w:u w:val="single"/>
        </w:rPr>
        <w:t>监理单位中标公示期结束后需将本次投标的监理人员监理工程师注册证书原件</w:t>
      </w:r>
      <w:r>
        <w:rPr>
          <w:rFonts w:asciiTheme="minorEastAsia" w:eastAsiaTheme="minorEastAsia" w:hAnsiTheme="minorEastAsia" w:hint="eastAsia"/>
          <w:color w:val="000000"/>
          <w:kern w:val="2"/>
          <w:sz w:val="24"/>
          <w:szCs w:val="24"/>
        </w:rPr>
        <w:t>提交南京审计大学信息化办公室保管至本项目结束，提交后业主将</w:t>
      </w:r>
      <w:r>
        <w:rPr>
          <w:rFonts w:ascii="仿宋_GB2312" w:eastAsia="仿宋_GB2312" w:hAnsi="宋体" w:hint="eastAsia"/>
          <w:b/>
          <w:bCs/>
          <w:sz w:val="24"/>
          <w:u w:val="single"/>
        </w:rPr>
        <w:t>对总监及现场监理组</w:t>
      </w:r>
      <w:r>
        <w:rPr>
          <w:rFonts w:asciiTheme="minorEastAsia" w:eastAsiaTheme="minorEastAsia" w:hAnsiTheme="minorEastAsia" w:hint="eastAsia"/>
          <w:color w:val="000000"/>
          <w:kern w:val="2"/>
          <w:sz w:val="24"/>
          <w:szCs w:val="24"/>
        </w:rPr>
        <w:t>进行为期二周的考核，</w:t>
      </w:r>
      <w:r>
        <w:rPr>
          <w:rFonts w:asciiTheme="minorEastAsia" w:eastAsiaTheme="minorEastAsia" w:hAnsiTheme="minorEastAsia"/>
          <w:color w:val="000000"/>
          <w:kern w:val="2"/>
          <w:sz w:val="24"/>
          <w:szCs w:val="24"/>
        </w:rPr>
        <w:t>考核</w:t>
      </w:r>
      <w:r>
        <w:rPr>
          <w:rFonts w:asciiTheme="minorEastAsia" w:eastAsiaTheme="minorEastAsia" w:hAnsiTheme="minorEastAsia" w:hint="eastAsia"/>
          <w:color w:val="000000"/>
          <w:kern w:val="2"/>
          <w:sz w:val="24"/>
          <w:szCs w:val="24"/>
        </w:rPr>
        <w:t>通过后方可签订合同。</w:t>
      </w:r>
    </w:p>
    <w:p w:rsidR="00807A4F" w:rsidRDefault="00807A4F">
      <w:pPr>
        <w:spacing w:line="360" w:lineRule="auto"/>
        <w:rPr>
          <w:rFonts w:ascii="仿宋_GB2312" w:eastAsia="仿宋_GB2312" w:hAnsi="宋体"/>
          <w:sz w:val="24"/>
        </w:rPr>
      </w:pPr>
    </w:p>
    <w:p w:rsidR="00807A4F" w:rsidRDefault="001F04D2">
      <w:pPr>
        <w:spacing w:line="360" w:lineRule="auto"/>
        <w:jc w:val="center"/>
        <w:rPr>
          <w:rFonts w:ascii="仿宋_GB2312" w:eastAsia="仿宋_GB2312" w:hAnsi="宋体"/>
          <w:sz w:val="24"/>
        </w:rPr>
      </w:pPr>
      <w:r>
        <w:rPr>
          <w:sz w:val="24"/>
          <w:szCs w:val="28"/>
        </w:rPr>
        <w:br w:type="page"/>
      </w:r>
      <w:bookmarkStart w:id="81" w:name="_Toc444589920"/>
      <w:r>
        <w:rPr>
          <w:rStyle w:val="1Char"/>
          <w:rFonts w:hAnsi="宋体" w:hint="eastAsia"/>
        </w:rPr>
        <w:lastRenderedPageBreak/>
        <w:t>第三章  合同条款</w:t>
      </w:r>
      <w:bookmarkEnd w:id="70"/>
      <w:bookmarkEnd w:id="81"/>
    </w:p>
    <w:p w:rsidR="00807A4F" w:rsidRDefault="001F04D2">
      <w:pPr>
        <w:spacing w:line="360" w:lineRule="auto"/>
        <w:jc w:val="center"/>
        <w:rPr>
          <w:rFonts w:hAnsi="宋体"/>
          <w:sz w:val="24"/>
          <w:szCs w:val="28"/>
          <w:u w:val="single"/>
        </w:rPr>
      </w:pPr>
      <w:bookmarkStart w:id="82" w:name="_Toc279410005"/>
      <w:r>
        <w:rPr>
          <w:rFonts w:hAnsi="宋体" w:hint="eastAsia"/>
          <w:sz w:val="24"/>
          <w:szCs w:val="28"/>
        </w:rPr>
        <w:t xml:space="preserve">                          合同编号：</w:t>
      </w:r>
    </w:p>
    <w:p w:rsidR="00807A4F" w:rsidRDefault="001F04D2">
      <w:pPr>
        <w:spacing w:line="360" w:lineRule="auto"/>
        <w:rPr>
          <w:rFonts w:hAnsi="宋体"/>
          <w:sz w:val="24"/>
          <w:szCs w:val="24"/>
          <w:u w:val="single"/>
        </w:rPr>
      </w:pPr>
      <w:r>
        <w:rPr>
          <w:rFonts w:ascii="黑体" w:hAnsi="宋体" w:hint="eastAsia"/>
          <w:b/>
          <w:sz w:val="24"/>
          <w:szCs w:val="24"/>
        </w:rPr>
        <w:t>采购人：</w:t>
      </w:r>
      <w:r>
        <w:rPr>
          <w:rFonts w:ascii="黑体" w:hAnsi="宋体" w:hint="eastAsia"/>
          <w:b/>
          <w:sz w:val="24"/>
          <w:szCs w:val="24"/>
          <w:u w:val="single"/>
        </w:rPr>
        <w:t xml:space="preserve">  </w:t>
      </w:r>
      <w:r>
        <w:rPr>
          <w:rFonts w:ascii="黑体" w:hAnsi="宋体" w:hint="eastAsia"/>
          <w:b/>
          <w:sz w:val="24"/>
          <w:szCs w:val="24"/>
          <w:u w:val="single"/>
        </w:rPr>
        <w:t>南京审计大学</w:t>
      </w:r>
      <w:r>
        <w:rPr>
          <w:rFonts w:ascii="黑体" w:hAnsi="宋体" w:hint="eastAsia"/>
          <w:b/>
          <w:sz w:val="24"/>
          <w:szCs w:val="24"/>
          <w:u w:val="single"/>
        </w:rPr>
        <w:t xml:space="preserve">  </w:t>
      </w:r>
      <w:r>
        <w:rPr>
          <w:rFonts w:ascii="黑体" w:hAnsi="宋体" w:hint="eastAsia"/>
          <w:b/>
          <w:sz w:val="24"/>
          <w:szCs w:val="24"/>
        </w:rPr>
        <w:t>（以下简称委托人）</w:t>
      </w:r>
    </w:p>
    <w:p w:rsidR="00807A4F" w:rsidRDefault="001F04D2">
      <w:pPr>
        <w:spacing w:line="360" w:lineRule="auto"/>
        <w:rPr>
          <w:rFonts w:hAnsi="宋体"/>
          <w:sz w:val="24"/>
          <w:szCs w:val="24"/>
          <w:u w:val="single"/>
        </w:rPr>
      </w:pPr>
      <w:r>
        <w:rPr>
          <w:rFonts w:ascii="黑体" w:hAnsi="宋体" w:hint="eastAsia"/>
          <w:b/>
          <w:sz w:val="24"/>
          <w:szCs w:val="24"/>
        </w:rPr>
        <w:t>供应商：（以下简称监理人）</w:t>
      </w:r>
    </w:p>
    <w:p w:rsidR="00807A4F" w:rsidRDefault="001F04D2">
      <w:pPr>
        <w:spacing w:line="360" w:lineRule="auto"/>
        <w:ind w:firstLineChars="200" w:firstLine="480"/>
        <w:rPr>
          <w:rFonts w:hAnsi="宋体"/>
          <w:sz w:val="24"/>
          <w:szCs w:val="24"/>
        </w:rPr>
      </w:pPr>
      <w:r>
        <w:rPr>
          <w:rFonts w:hAnsi="宋体" w:hint="eastAsia"/>
          <w:sz w:val="24"/>
          <w:szCs w:val="24"/>
        </w:rPr>
        <w:t>委托人</w:t>
      </w:r>
      <w:r>
        <w:rPr>
          <w:rFonts w:hAnsi="宋体" w:hint="eastAsia"/>
          <w:sz w:val="24"/>
          <w:szCs w:val="24"/>
          <w:u w:val="single"/>
        </w:rPr>
        <w:t xml:space="preserve"> 南京审计学院   </w:t>
      </w:r>
      <w:r>
        <w:rPr>
          <w:rFonts w:hAnsi="宋体" w:hint="eastAsia"/>
          <w:sz w:val="24"/>
          <w:szCs w:val="24"/>
        </w:rPr>
        <w:t>与监理人经双方协商一致，签订本合同。</w:t>
      </w:r>
    </w:p>
    <w:p w:rsidR="00807A4F" w:rsidRDefault="001F04D2">
      <w:pPr>
        <w:spacing w:line="360" w:lineRule="auto"/>
        <w:ind w:firstLineChars="200" w:firstLine="480"/>
        <w:rPr>
          <w:rFonts w:hAnsi="宋体"/>
          <w:sz w:val="24"/>
          <w:szCs w:val="24"/>
        </w:rPr>
      </w:pPr>
      <w:r>
        <w:rPr>
          <w:rFonts w:hAnsi="宋体" w:hint="eastAsia"/>
          <w:sz w:val="24"/>
          <w:szCs w:val="24"/>
        </w:rPr>
        <w:t>一、委托人委托监理人监理的（以下简称“本工程”）概况如下：</w:t>
      </w:r>
    </w:p>
    <w:p w:rsidR="00807A4F" w:rsidRDefault="001F04D2">
      <w:pPr>
        <w:snapToGrid w:val="0"/>
        <w:spacing w:line="360" w:lineRule="auto"/>
        <w:ind w:firstLineChars="200" w:firstLine="480"/>
        <w:rPr>
          <w:rFonts w:asciiTheme="minorEastAsia" w:eastAsiaTheme="minorEastAsia" w:hAnsiTheme="minorEastAsia"/>
          <w:b/>
          <w:sz w:val="24"/>
          <w:szCs w:val="24"/>
          <w:u w:val="single"/>
        </w:rPr>
      </w:pPr>
      <w:r>
        <w:rPr>
          <w:rFonts w:asciiTheme="minorEastAsia" w:eastAsiaTheme="minorEastAsia" w:hAnsiTheme="minorEastAsia" w:hint="eastAsia"/>
          <w:sz w:val="24"/>
          <w:szCs w:val="24"/>
        </w:rPr>
        <w:t>工程名称：</w:t>
      </w:r>
    </w:p>
    <w:p w:rsidR="00807A4F" w:rsidRDefault="001F04D2">
      <w:pPr>
        <w:snapToGrid w:val="0"/>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工程地点：</w:t>
      </w:r>
    </w:p>
    <w:p w:rsidR="00807A4F" w:rsidRDefault="001F04D2">
      <w:pPr>
        <w:widowControl/>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工程内容：</w:t>
      </w:r>
    </w:p>
    <w:p w:rsidR="00807A4F" w:rsidRDefault="001F04D2">
      <w:pPr>
        <w:widowControl/>
        <w:spacing w:line="360" w:lineRule="auto"/>
        <w:ind w:firstLineChars="200" w:firstLine="480"/>
        <w:rPr>
          <w:rFonts w:ascii="方正仿宋_GBK" w:eastAsia="方正仿宋_GBK"/>
          <w:sz w:val="24"/>
          <w:szCs w:val="24"/>
          <w:u w:val="single"/>
        </w:rPr>
      </w:pPr>
      <w:r>
        <w:rPr>
          <w:rFonts w:ascii="方正仿宋_GBK" w:eastAsia="方正仿宋_GBK" w:hint="eastAsia"/>
          <w:sz w:val="24"/>
          <w:szCs w:val="24"/>
          <w:u w:val="single"/>
        </w:rPr>
        <w:t>注：工程实际内容以委托人与施工单位签订的项目合同为准。</w:t>
      </w:r>
    </w:p>
    <w:p w:rsidR="00807A4F" w:rsidRDefault="001F04D2">
      <w:pPr>
        <w:pStyle w:val="Blockquote"/>
        <w:spacing w:before="0" w:after="0" w:line="360" w:lineRule="auto"/>
        <w:ind w:left="0" w:right="0" w:firstLineChars="200" w:firstLine="480"/>
        <w:rPr>
          <w:rFonts w:asciiTheme="minorEastAsia" w:eastAsiaTheme="minorEastAsia" w:hAnsiTheme="minorEastAsia"/>
          <w:szCs w:val="24"/>
          <w:u w:val="single"/>
        </w:rPr>
      </w:pPr>
      <w:r>
        <w:rPr>
          <w:rFonts w:asciiTheme="minorEastAsia" w:eastAsiaTheme="minorEastAsia" w:hAnsiTheme="minorEastAsia" w:hint="eastAsia"/>
          <w:szCs w:val="24"/>
        </w:rPr>
        <w:t>工程投资：</w:t>
      </w:r>
    </w:p>
    <w:p w:rsidR="00807A4F" w:rsidRDefault="001F04D2">
      <w:pPr>
        <w:pStyle w:val="Blockquote"/>
        <w:spacing w:before="0" w:after="0" w:line="360" w:lineRule="auto"/>
        <w:ind w:left="0" w:right="0" w:firstLineChars="200" w:firstLine="480"/>
        <w:rPr>
          <w:rFonts w:asciiTheme="minorEastAsia" w:eastAsiaTheme="minorEastAsia" w:hAnsiTheme="minorEastAsia"/>
          <w:szCs w:val="24"/>
        </w:rPr>
      </w:pPr>
      <w:r>
        <w:rPr>
          <w:rFonts w:asciiTheme="minorEastAsia" w:eastAsiaTheme="minorEastAsia" w:hAnsiTheme="minorEastAsia" w:hint="eastAsia"/>
          <w:szCs w:val="24"/>
        </w:rPr>
        <w:t>建设期限：</w:t>
      </w:r>
    </w:p>
    <w:p w:rsidR="00807A4F" w:rsidRDefault="001F04D2">
      <w:pPr>
        <w:pStyle w:val="Blockquote"/>
        <w:spacing w:before="0" w:after="0" w:line="360" w:lineRule="auto"/>
        <w:ind w:left="0" w:right="0" w:firstLineChars="200" w:firstLine="480"/>
        <w:rPr>
          <w:rFonts w:ascii="宋体" w:hAnsi="宋体"/>
          <w:szCs w:val="24"/>
        </w:rPr>
      </w:pPr>
      <w:r>
        <w:rPr>
          <w:rFonts w:ascii="宋体" w:hAnsi="宋体" w:hint="eastAsia"/>
          <w:szCs w:val="24"/>
        </w:rPr>
        <w:t>二、本合同中的有关词语含义与本合同第二部分《标准条件》中赋予它们的定义相同。</w:t>
      </w:r>
    </w:p>
    <w:p w:rsidR="00807A4F" w:rsidRDefault="001F04D2">
      <w:pPr>
        <w:spacing w:line="360" w:lineRule="auto"/>
        <w:ind w:firstLineChars="200" w:firstLine="480"/>
        <w:rPr>
          <w:rFonts w:hAnsi="宋体"/>
          <w:sz w:val="24"/>
          <w:szCs w:val="24"/>
        </w:rPr>
      </w:pPr>
      <w:r>
        <w:rPr>
          <w:rFonts w:hAnsi="宋体" w:hint="eastAsia"/>
          <w:sz w:val="24"/>
          <w:szCs w:val="24"/>
        </w:rPr>
        <w:t>三、下列文件均为本合同的组成部分：</w:t>
      </w:r>
    </w:p>
    <w:p w:rsidR="00807A4F" w:rsidRDefault="001F04D2">
      <w:pPr>
        <w:numPr>
          <w:ilvl w:val="0"/>
          <w:numId w:val="2"/>
        </w:numPr>
        <w:spacing w:line="360" w:lineRule="auto"/>
        <w:rPr>
          <w:rFonts w:hAnsi="宋体"/>
          <w:sz w:val="24"/>
          <w:szCs w:val="24"/>
        </w:rPr>
      </w:pPr>
      <w:r>
        <w:rPr>
          <w:rFonts w:hAnsi="宋体" w:hint="eastAsia"/>
          <w:sz w:val="24"/>
          <w:szCs w:val="24"/>
        </w:rPr>
        <w:t>本合同标准条件；</w:t>
      </w:r>
    </w:p>
    <w:p w:rsidR="00807A4F" w:rsidRDefault="001F04D2">
      <w:pPr>
        <w:numPr>
          <w:ilvl w:val="0"/>
          <w:numId w:val="2"/>
        </w:numPr>
        <w:spacing w:line="360" w:lineRule="auto"/>
        <w:rPr>
          <w:rFonts w:hAnsi="宋体"/>
          <w:sz w:val="24"/>
          <w:szCs w:val="24"/>
        </w:rPr>
      </w:pPr>
      <w:r>
        <w:rPr>
          <w:rFonts w:hAnsi="宋体" w:hint="eastAsia"/>
          <w:sz w:val="24"/>
          <w:szCs w:val="24"/>
        </w:rPr>
        <w:t>本合同专用条件；</w:t>
      </w:r>
    </w:p>
    <w:p w:rsidR="00807A4F" w:rsidRDefault="001F04D2">
      <w:pPr>
        <w:numPr>
          <w:ilvl w:val="0"/>
          <w:numId w:val="3"/>
        </w:numPr>
        <w:spacing w:line="360" w:lineRule="auto"/>
        <w:rPr>
          <w:rFonts w:hAnsi="宋体"/>
          <w:sz w:val="24"/>
          <w:szCs w:val="24"/>
        </w:rPr>
      </w:pPr>
      <w:r>
        <w:rPr>
          <w:rFonts w:hAnsi="宋体" w:hint="eastAsia"/>
          <w:sz w:val="24"/>
          <w:szCs w:val="24"/>
        </w:rPr>
        <w:t>成交通知书</w:t>
      </w:r>
    </w:p>
    <w:p w:rsidR="00807A4F" w:rsidRDefault="001F04D2">
      <w:pPr>
        <w:numPr>
          <w:ilvl w:val="0"/>
          <w:numId w:val="3"/>
        </w:numPr>
        <w:spacing w:line="360" w:lineRule="auto"/>
        <w:rPr>
          <w:rFonts w:hAnsi="宋体"/>
          <w:sz w:val="24"/>
          <w:szCs w:val="24"/>
        </w:rPr>
      </w:pPr>
      <w:r>
        <w:rPr>
          <w:rFonts w:hAnsi="宋体" w:hint="eastAsia"/>
          <w:sz w:val="24"/>
          <w:szCs w:val="24"/>
        </w:rPr>
        <w:t>谈判采购文件</w:t>
      </w:r>
    </w:p>
    <w:p w:rsidR="00807A4F" w:rsidRDefault="001F04D2">
      <w:pPr>
        <w:numPr>
          <w:ilvl w:val="0"/>
          <w:numId w:val="3"/>
        </w:numPr>
        <w:spacing w:line="360" w:lineRule="auto"/>
        <w:rPr>
          <w:rFonts w:hAnsi="宋体"/>
          <w:sz w:val="24"/>
          <w:szCs w:val="24"/>
        </w:rPr>
      </w:pPr>
      <w:r>
        <w:rPr>
          <w:rFonts w:hAnsi="宋体" w:hint="eastAsia"/>
          <w:sz w:val="24"/>
          <w:szCs w:val="24"/>
        </w:rPr>
        <w:t>谈判响应文件</w:t>
      </w:r>
    </w:p>
    <w:p w:rsidR="00807A4F" w:rsidRDefault="001F04D2">
      <w:pPr>
        <w:numPr>
          <w:ilvl w:val="0"/>
          <w:numId w:val="3"/>
        </w:numPr>
        <w:spacing w:line="360" w:lineRule="auto"/>
        <w:rPr>
          <w:rFonts w:hAnsi="宋体"/>
          <w:sz w:val="24"/>
          <w:szCs w:val="24"/>
        </w:rPr>
      </w:pPr>
      <w:r>
        <w:rPr>
          <w:rFonts w:hAnsi="宋体" w:hint="eastAsia"/>
          <w:sz w:val="24"/>
          <w:szCs w:val="24"/>
        </w:rPr>
        <w:t>在实施过程中双方共同签署的补充与修正文件。</w:t>
      </w:r>
    </w:p>
    <w:p w:rsidR="00807A4F" w:rsidRDefault="001F04D2">
      <w:pPr>
        <w:spacing w:line="360" w:lineRule="auto"/>
        <w:ind w:firstLineChars="200" w:firstLine="480"/>
        <w:rPr>
          <w:rFonts w:hAnsi="宋体"/>
          <w:sz w:val="24"/>
          <w:szCs w:val="24"/>
        </w:rPr>
      </w:pPr>
      <w:r>
        <w:rPr>
          <w:rFonts w:hAnsi="宋体" w:hint="eastAsia"/>
          <w:sz w:val="24"/>
          <w:szCs w:val="24"/>
        </w:rPr>
        <w:t>四、监理人向委托人承诺，按照本合同的规定，承担本合同专用条件中议定范围内的监理业务。</w:t>
      </w:r>
    </w:p>
    <w:p w:rsidR="00807A4F" w:rsidRDefault="001F04D2">
      <w:pPr>
        <w:pStyle w:val="Blockquote"/>
        <w:spacing w:before="0" w:after="0" w:line="360" w:lineRule="auto"/>
        <w:ind w:left="0" w:right="0" w:firstLineChars="200" w:firstLine="480"/>
        <w:rPr>
          <w:rFonts w:ascii="宋体" w:hAnsi="宋体"/>
          <w:szCs w:val="24"/>
        </w:rPr>
      </w:pPr>
      <w:r>
        <w:rPr>
          <w:rFonts w:ascii="宋体" w:hAnsi="宋体" w:hint="eastAsia"/>
          <w:szCs w:val="24"/>
        </w:rPr>
        <w:t>五、委托人向监理人承诺按照本合同注明的期限、方式、币种，向监理人支付报酬。监理费用暂定为</w:t>
      </w:r>
      <w:r>
        <w:rPr>
          <w:rFonts w:ascii="宋体" w:hAnsi="宋体" w:hint="eastAsia"/>
          <w:szCs w:val="24"/>
          <w:u w:val="single"/>
        </w:rPr>
        <w:t xml:space="preserve"> ￥：</w:t>
      </w:r>
      <w:r>
        <w:rPr>
          <w:rFonts w:ascii="宋体" w:hAnsi="宋体" w:hint="eastAsia"/>
          <w:szCs w:val="24"/>
        </w:rPr>
        <w:t>元（大写人民币：元整）（工程预算额*监理费率） 。</w:t>
      </w:r>
    </w:p>
    <w:p w:rsidR="00807A4F" w:rsidRDefault="001F04D2">
      <w:pPr>
        <w:snapToGrid w:val="0"/>
        <w:spacing w:line="360" w:lineRule="auto"/>
        <w:ind w:firstLineChars="200" w:firstLine="480"/>
        <w:rPr>
          <w:rFonts w:hAnsi="宋体"/>
          <w:sz w:val="24"/>
          <w:szCs w:val="24"/>
        </w:rPr>
      </w:pPr>
      <w:r>
        <w:rPr>
          <w:rFonts w:hAnsi="宋体" w:hint="eastAsia"/>
          <w:sz w:val="24"/>
          <w:szCs w:val="24"/>
        </w:rPr>
        <w:t>本合同自年月日开始实施，至年月日结束。</w:t>
      </w:r>
    </w:p>
    <w:p w:rsidR="00807A4F" w:rsidRDefault="001F04D2">
      <w:pPr>
        <w:spacing w:line="360" w:lineRule="auto"/>
        <w:ind w:firstLineChars="200" w:firstLine="480"/>
        <w:rPr>
          <w:rFonts w:hAnsi="宋体"/>
          <w:sz w:val="24"/>
          <w:szCs w:val="24"/>
        </w:rPr>
      </w:pPr>
      <w:r>
        <w:rPr>
          <w:rFonts w:hAnsi="宋体" w:hint="eastAsia"/>
          <w:sz w:val="24"/>
          <w:szCs w:val="24"/>
        </w:rPr>
        <w:t>本合同经双方签字盖章后生效。本合同一式</w:t>
      </w:r>
      <w:r>
        <w:rPr>
          <w:rFonts w:hAnsi="宋体" w:hint="eastAsia"/>
          <w:sz w:val="24"/>
          <w:szCs w:val="24"/>
          <w:u w:val="single"/>
        </w:rPr>
        <w:t xml:space="preserve">  </w:t>
      </w:r>
      <w:proofErr w:type="gramStart"/>
      <w:r>
        <w:rPr>
          <w:rFonts w:hAnsi="宋体" w:hint="eastAsia"/>
          <w:sz w:val="24"/>
          <w:szCs w:val="24"/>
          <w:u w:val="single"/>
        </w:rPr>
        <w:t>肆</w:t>
      </w:r>
      <w:proofErr w:type="gramEnd"/>
      <w:r>
        <w:rPr>
          <w:rFonts w:hAnsi="宋体" w:hint="eastAsia"/>
          <w:sz w:val="24"/>
          <w:szCs w:val="24"/>
          <w:u w:val="single"/>
        </w:rPr>
        <w:t xml:space="preserve">  </w:t>
      </w:r>
      <w:r>
        <w:rPr>
          <w:rFonts w:hAnsi="宋体" w:hint="eastAsia"/>
          <w:sz w:val="24"/>
          <w:szCs w:val="24"/>
        </w:rPr>
        <w:t>份，具有同等法律效力，双方各执</w:t>
      </w:r>
      <w:r>
        <w:rPr>
          <w:rFonts w:hAnsi="宋体" w:hint="eastAsia"/>
          <w:sz w:val="24"/>
          <w:szCs w:val="24"/>
          <w:u w:val="single"/>
        </w:rPr>
        <w:t xml:space="preserve">  </w:t>
      </w:r>
      <w:proofErr w:type="gramStart"/>
      <w:r>
        <w:rPr>
          <w:rFonts w:hAnsi="宋体" w:hint="eastAsia"/>
          <w:sz w:val="24"/>
          <w:szCs w:val="24"/>
          <w:u w:val="single"/>
        </w:rPr>
        <w:t>贰</w:t>
      </w:r>
      <w:proofErr w:type="gramEnd"/>
      <w:r>
        <w:rPr>
          <w:rFonts w:hAnsi="宋体" w:hint="eastAsia"/>
          <w:sz w:val="24"/>
          <w:szCs w:val="24"/>
          <w:u w:val="single"/>
        </w:rPr>
        <w:t xml:space="preserve">   </w:t>
      </w:r>
      <w:r>
        <w:rPr>
          <w:rFonts w:hAnsi="宋体" w:hint="eastAsia"/>
          <w:sz w:val="24"/>
          <w:szCs w:val="24"/>
        </w:rPr>
        <w:t>份。</w:t>
      </w:r>
    </w:p>
    <w:p w:rsidR="00807A4F" w:rsidRDefault="001F04D2">
      <w:pPr>
        <w:widowControl/>
        <w:autoSpaceDE/>
        <w:autoSpaceDN/>
        <w:adjustRightInd/>
        <w:rPr>
          <w:rFonts w:hAnsi="宋体"/>
          <w:sz w:val="24"/>
          <w:szCs w:val="24"/>
        </w:rPr>
      </w:pPr>
      <w:r>
        <w:rPr>
          <w:rFonts w:hAnsi="宋体"/>
          <w:sz w:val="24"/>
          <w:szCs w:val="24"/>
        </w:rPr>
        <w:br w:type="page"/>
      </w:r>
    </w:p>
    <w:tbl>
      <w:tblPr>
        <w:tblW w:w="8280" w:type="dxa"/>
        <w:jc w:val="center"/>
        <w:tblLayout w:type="fixed"/>
        <w:tblCellMar>
          <w:left w:w="105" w:type="dxa"/>
          <w:right w:w="105" w:type="dxa"/>
        </w:tblCellMar>
        <w:tblLook w:val="04A0"/>
      </w:tblPr>
      <w:tblGrid>
        <w:gridCol w:w="4140"/>
        <w:gridCol w:w="4140"/>
      </w:tblGrid>
      <w:tr w:rsidR="00807A4F">
        <w:trPr>
          <w:trHeight w:val="246"/>
          <w:jc w:val="center"/>
        </w:trPr>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lastRenderedPageBreak/>
              <w:t>委托人：（印章）</w:t>
            </w:r>
          </w:p>
        </w:tc>
        <w:tc>
          <w:tcPr>
            <w:tcW w:w="4140" w:type="dxa"/>
            <w:vAlign w:val="center"/>
          </w:tcPr>
          <w:p w:rsidR="00807A4F" w:rsidRDefault="001F04D2">
            <w:pPr>
              <w:spacing w:line="360" w:lineRule="auto"/>
              <w:jc w:val="center"/>
              <w:rPr>
                <w:rFonts w:ascii="楷体_GB2312" w:eastAsia="楷体_GB2312" w:hAnsi="宋体"/>
                <w:sz w:val="24"/>
                <w:szCs w:val="24"/>
              </w:rPr>
            </w:pPr>
            <w:r>
              <w:rPr>
                <w:rFonts w:ascii="楷体_GB2312" w:eastAsia="楷体_GB2312" w:hAnsi="宋体" w:hint="eastAsia"/>
                <w:sz w:val="24"/>
                <w:szCs w:val="24"/>
              </w:rPr>
              <w:t xml:space="preserve">监理人：（印章） </w:t>
            </w:r>
          </w:p>
        </w:tc>
      </w:tr>
      <w:tr w:rsidR="00807A4F">
        <w:trPr>
          <w:trHeight w:val="246"/>
          <w:jc w:val="center"/>
        </w:trPr>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地址：南京市</w:t>
            </w:r>
            <w:proofErr w:type="gramStart"/>
            <w:r>
              <w:rPr>
                <w:rFonts w:ascii="楷体_GB2312" w:eastAsia="楷体_GB2312" w:hAnsi="宋体" w:hint="eastAsia"/>
                <w:sz w:val="24"/>
                <w:szCs w:val="24"/>
              </w:rPr>
              <w:t>浦口区雨山西路</w:t>
            </w:r>
            <w:proofErr w:type="gramEnd"/>
            <w:r>
              <w:rPr>
                <w:rFonts w:ascii="楷体_GB2312" w:eastAsia="楷体_GB2312" w:hAnsi="宋体" w:hint="eastAsia"/>
                <w:sz w:val="24"/>
                <w:szCs w:val="24"/>
              </w:rPr>
              <w:t xml:space="preserve">86号 </w:t>
            </w:r>
          </w:p>
        </w:tc>
        <w:tc>
          <w:tcPr>
            <w:tcW w:w="4140" w:type="dxa"/>
            <w:vAlign w:val="center"/>
          </w:tcPr>
          <w:p w:rsidR="00807A4F" w:rsidRDefault="00807A4F">
            <w:pPr>
              <w:spacing w:line="360" w:lineRule="auto"/>
              <w:jc w:val="center"/>
              <w:rPr>
                <w:rFonts w:ascii="楷体_GB2312" w:eastAsia="楷体_GB2312" w:hAnsi="宋体"/>
                <w:sz w:val="24"/>
                <w:szCs w:val="24"/>
              </w:rPr>
            </w:pPr>
          </w:p>
          <w:p w:rsidR="00807A4F" w:rsidRDefault="001F04D2">
            <w:pPr>
              <w:spacing w:line="360" w:lineRule="auto"/>
              <w:jc w:val="center"/>
              <w:rPr>
                <w:rFonts w:eastAsia="楷体_GB2312"/>
                <w:sz w:val="24"/>
                <w:szCs w:val="24"/>
              </w:rPr>
            </w:pPr>
            <w:r>
              <w:rPr>
                <w:rFonts w:ascii="楷体_GB2312" w:eastAsia="楷体_GB2312" w:hAnsi="宋体" w:hint="eastAsia"/>
                <w:sz w:val="24"/>
                <w:szCs w:val="24"/>
              </w:rPr>
              <w:t>地址：</w:t>
            </w:r>
          </w:p>
          <w:p w:rsidR="00807A4F" w:rsidRDefault="00807A4F">
            <w:pPr>
              <w:spacing w:line="360" w:lineRule="auto"/>
              <w:jc w:val="center"/>
              <w:rPr>
                <w:rFonts w:ascii="楷体_GB2312" w:eastAsia="楷体_GB2312" w:hAnsi="宋体"/>
                <w:sz w:val="24"/>
                <w:szCs w:val="24"/>
              </w:rPr>
            </w:pPr>
          </w:p>
        </w:tc>
      </w:tr>
      <w:tr w:rsidR="00807A4F">
        <w:trPr>
          <w:trHeight w:val="246"/>
          <w:jc w:val="center"/>
        </w:trPr>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法定代表人：（签字或印章）</w:t>
            </w:r>
          </w:p>
        </w:tc>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法定代表人：（签字或印章）</w:t>
            </w:r>
          </w:p>
        </w:tc>
      </w:tr>
      <w:tr w:rsidR="00807A4F">
        <w:trPr>
          <w:trHeight w:val="246"/>
          <w:jc w:val="center"/>
        </w:trPr>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开户银行：</w:t>
            </w:r>
          </w:p>
        </w:tc>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开户银行：</w:t>
            </w:r>
          </w:p>
        </w:tc>
      </w:tr>
      <w:tr w:rsidR="00807A4F">
        <w:trPr>
          <w:trHeight w:val="246"/>
          <w:jc w:val="center"/>
        </w:trPr>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账号：</w:t>
            </w:r>
          </w:p>
        </w:tc>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账号：</w:t>
            </w:r>
          </w:p>
        </w:tc>
      </w:tr>
      <w:tr w:rsidR="00807A4F">
        <w:trPr>
          <w:trHeight w:val="246"/>
          <w:jc w:val="center"/>
        </w:trPr>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经办人：</w:t>
            </w:r>
          </w:p>
        </w:tc>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 xml:space="preserve">经办人： </w:t>
            </w:r>
          </w:p>
        </w:tc>
      </w:tr>
      <w:tr w:rsidR="00807A4F">
        <w:trPr>
          <w:trHeight w:val="246"/>
          <w:jc w:val="center"/>
        </w:trPr>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邮编：</w:t>
            </w:r>
          </w:p>
        </w:tc>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邮编：</w:t>
            </w:r>
          </w:p>
        </w:tc>
      </w:tr>
      <w:tr w:rsidR="00807A4F">
        <w:trPr>
          <w:trHeight w:val="246"/>
          <w:jc w:val="center"/>
        </w:trPr>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电话：</w:t>
            </w:r>
          </w:p>
        </w:tc>
        <w:tc>
          <w:tcPr>
            <w:tcW w:w="4140" w:type="dxa"/>
            <w:vAlign w:val="center"/>
          </w:tcPr>
          <w:p w:rsidR="00807A4F" w:rsidRDefault="001F04D2">
            <w:pPr>
              <w:spacing w:line="360" w:lineRule="auto"/>
              <w:rPr>
                <w:rFonts w:ascii="楷体_GB2312" w:eastAsia="楷体_GB2312" w:hAnsi="宋体"/>
                <w:sz w:val="24"/>
                <w:szCs w:val="24"/>
              </w:rPr>
            </w:pPr>
            <w:r>
              <w:rPr>
                <w:rFonts w:ascii="楷体_GB2312" w:eastAsia="楷体_GB2312" w:hAnsi="宋体" w:hint="eastAsia"/>
                <w:sz w:val="24"/>
                <w:szCs w:val="24"/>
              </w:rPr>
              <w:t>电话：</w:t>
            </w:r>
          </w:p>
        </w:tc>
      </w:tr>
      <w:tr w:rsidR="00807A4F">
        <w:trPr>
          <w:trHeight w:val="246"/>
          <w:jc w:val="center"/>
        </w:trPr>
        <w:tc>
          <w:tcPr>
            <w:tcW w:w="4140" w:type="dxa"/>
            <w:vAlign w:val="center"/>
          </w:tcPr>
          <w:p w:rsidR="00807A4F" w:rsidRDefault="00807A4F">
            <w:pPr>
              <w:spacing w:line="360" w:lineRule="auto"/>
              <w:rPr>
                <w:rFonts w:ascii="楷体_GB2312" w:eastAsia="楷体_GB2312" w:hAnsi="宋体"/>
                <w:sz w:val="24"/>
                <w:szCs w:val="24"/>
              </w:rPr>
            </w:pPr>
          </w:p>
        </w:tc>
        <w:tc>
          <w:tcPr>
            <w:tcW w:w="4140" w:type="dxa"/>
            <w:vAlign w:val="center"/>
          </w:tcPr>
          <w:p w:rsidR="00807A4F" w:rsidRDefault="00807A4F">
            <w:pPr>
              <w:spacing w:line="360" w:lineRule="auto"/>
              <w:rPr>
                <w:rFonts w:ascii="楷体_GB2312" w:eastAsia="楷体_GB2312" w:hAnsi="宋体"/>
                <w:sz w:val="24"/>
                <w:szCs w:val="24"/>
              </w:rPr>
            </w:pPr>
          </w:p>
        </w:tc>
      </w:tr>
    </w:tbl>
    <w:p w:rsidR="00807A4F" w:rsidRDefault="001F04D2">
      <w:pPr>
        <w:jc w:val="center"/>
        <w:rPr>
          <w:rFonts w:ascii="黑体" w:eastAsia="黑体"/>
          <w:b/>
          <w:sz w:val="28"/>
          <w:szCs w:val="28"/>
        </w:rPr>
      </w:pPr>
      <w:bookmarkStart w:id="83" w:name="_Toc170095402"/>
      <w:r>
        <w:rPr>
          <w:rFonts w:ascii="黑体" w:eastAsia="黑体" w:hint="eastAsia"/>
          <w:b/>
          <w:sz w:val="28"/>
          <w:szCs w:val="28"/>
        </w:rPr>
        <w:t>标准条</w:t>
      </w:r>
      <w:bookmarkEnd w:id="83"/>
      <w:r>
        <w:rPr>
          <w:rFonts w:ascii="黑体" w:eastAsia="黑体" w:hint="eastAsia"/>
          <w:b/>
          <w:sz w:val="28"/>
          <w:szCs w:val="28"/>
        </w:rPr>
        <w:t>款</w:t>
      </w: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词语定义、适用范围和法规</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第一条</w:t>
      </w:r>
      <w:r>
        <w:rPr>
          <w:rFonts w:hAnsi="宋体" w:hint="eastAsia"/>
          <w:sz w:val="24"/>
          <w:szCs w:val="24"/>
        </w:rPr>
        <w:t xml:space="preserve">　下列名词和用语，除上下文另有规定外，有如下含义：</w:t>
      </w:r>
    </w:p>
    <w:p w:rsidR="00807A4F" w:rsidRDefault="001F04D2">
      <w:pPr>
        <w:spacing w:line="360" w:lineRule="auto"/>
        <w:rPr>
          <w:rFonts w:hAnsi="宋体"/>
          <w:sz w:val="24"/>
          <w:szCs w:val="24"/>
        </w:rPr>
      </w:pPr>
      <w:r>
        <w:rPr>
          <w:rFonts w:hAnsi="宋体" w:hint="eastAsia"/>
          <w:sz w:val="24"/>
          <w:szCs w:val="24"/>
        </w:rPr>
        <w:t xml:space="preserve">　　（1）“工程”是指委托人委托实施监理的工程。</w:t>
      </w:r>
    </w:p>
    <w:p w:rsidR="00807A4F" w:rsidRDefault="001F04D2">
      <w:pPr>
        <w:spacing w:line="360" w:lineRule="auto"/>
        <w:rPr>
          <w:rFonts w:hAnsi="宋体"/>
          <w:sz w:val="24"/>
          <w:szCs w:val="24"/>
        </w:rPr>
      </w:pPr>
      <w:r>
        <w:rPr>
          <w:rFonts w:hAnsi="宋体" w:hint="eastAsia"/>
          <w:sz w:val="24"/>
          <w:szCs w:val="24"/>
        </w:rPr>
        <w:t xml:space="preserve">　　（2）“委托人”是指承担直接投资责任和委托监理业务的一方以及其合法继承人。</w:t>
      </w:r>
    </w:p>
    <w:p w:rsidR="00807A4F" w:rsidRDefault="001F04D2">
      <w:pPr>
        <w:spacing w:line="360" w:lineRule="auto"/>
        <w:rPr>
          <w:rFonts w:hAnsi="宋体"/>
          <w:sz w:val="24"/>
          <w:szCs w:val="24"/>
        </w:rPr>
      </w:pPr>
      <w:r>
        <w:rPr>
          <w:rFonts w:hAnsi="宋体" w:hint="eastAsia"/>
          <w:sz w:val="24"/>
          <w:szCs w:val="24"/>
        </w:rPr>
        <w:t xml:space="preserve">　　（3）“监理人”是指承担监理业务和监理责任的一方，以及其合法继承人。</w:t>
      </w:r>
    </w:p>
    <w:p w:rsidR="00807A4F" w:rsidRDefault="001F04D2">
      <w:pPr>
        <w:spacing w:line="360" w:lineRule="auto"/>
        <w:rPr>
          <w:rFonts w:hAnsi="宋体"/>
          <w:sz w:val="24"/>
          <w:szCs w:val="24"/>
        </w:rPr>
      </w:pPr>
      <w:r>
        <w:rPr>
          <w:rFonts w:hAnsi="宋体" w:hint="eastAsia"/>
          <w:sz w:val="24"/>
          <w:szCs w:val="24"/>
        </w:rPr>
        <w:t xml:space="preserve">　　（4）“监理机构”是指监理人为本工程实施监理业务的人员组织。</w:t>
      </w:r>
    </w:p>
    <w:p w:rsidR="00807A4F" w:rsidRDefault="001F04D2">
      <w:pPr>
        <w:spacing w:line="360" w:lineRule="auto"/>
        <w:rPr>
          <w:rFonts w:hAnsi="宋体"/>
          <w:sz w:val="24"/>
          <w:szCs w:val="24"/>
        </w:rPr>
      </w:pPr>
      <w:r>
        <w:rPr>
          <w:rFonts w:hAnsi="宋体" w:hint="eastAsia"/>
          <w:sz w:val="24"/>
          <w:szCs w:val="24"/>
        </w:rPr>
        <w:t xml:space="preserve">　　（5）“总监理工程师”是指经委托人同意，监理人派到监理机构全面履行本合同的全权负责人。</w:t>
      </w:r>
    </w:p>
    <w:p w:rsidR="00807A4F" w:rsidRDefault="001F04D2">
      <w:pPr>
        <w:spacing w:line="360" w:lineRule="auto"/>
        <w:rPr>
          <w:rFonts w:hAnsi="宋体"/>
          <w:sz w:val="24"/>
          <w:szCs w:val="24"/>
        </w:rPr>
      </w:pPr>
      <w:r>
        <w:rPr>
          <w:rFonts w:hAnsi="宋体" w:hint="eastAsia"/>
          <w:sz w:val="24"/>
          <w:szCs w:val="24"/>
        </w:rPr>
        <w:t xml:space="preserve">　　（6）“承包人”是指除监理人以外，委托人就工程建设有关事宜签订合同的当事人。</w:t>
      </w:r>
    </w:p>
    <w:p w:rsidR="00807A4F" w:rsidRDefault="001F04D2">
      <w:pPr>
        <w:spacing w:line="360" w:lineRule="auto"/>
        <w:rPr>
          <w:rFonts w:hAnsi="宋体"/>
          <w:sz w:val="24"/>
          <w:szCs w:val="24"/>
        </w:rPr>
      </w:pPr>
      <w:r>
        <w:rPr>
          <w:rFonts w:hAnsi="宋体" w:hint="eastAsia"/>
          <w:sz w:val="24"/>
          <w:szCs w:val="24"/>
        </w:rPr>
        <w:t xml:space="preserve">　　（7）“工程监理的正常工作”是指双方在专用条件中约定，委托人委托的监理工作范围和内容。</w:t>
      </w:r>
    </w:p>
    <w:p w:rsidR="00807A4F" w:rsidRDefault="001F04D2">
      <w:pPr>
        <w:spacing w:line="360" w:lineRule="auto"/>
        <w:rPr>
          <w:rFonts w:hAnsi="宋体"/>
          <w:sz w:val="24"/>
          <w:szCs w:val="24"/>
        </w:rPr>
      </w:pPr>
      <w:r>
        <w:rPr>
          <w:rFonts w:hAnsi="宋体" w:hint="eastAsia"/>
          <w:sz w:val="24"/>
          <w:szCs w:val="24"/>
        </w:rPr>
        <w:t xml:space="preserve">　　（8）“工程监理的附加工作”是指：①委托人委托监理范围以外，通过双方书面协议另外增加的工作内容；②由于委托人或承包人原因，使监理工作受到阻碍或延误，因增加工作量或持续时间而增加的工作。</w:t>
      </w:r>
    </w:p>
    <w:p w:rsidR="00807A4F" w:rsidRDefault="001F04D2">
      <w:pPr>
        <w:spacing w:line="360" w:lineRule="auto"/>
        <w:rPr>
          <w:rFonts w:hAnsi="宋体"/>
          <w:sz w:val="24"/>
          <w:szCs w:val="24"/>
        </w:rPr>
      </w:pPr>
      <w:r>
        <w:rPr>
          <w:rFonts w:hAnsi="宋体" w:hint="eastAsia"/>
          <w:sz w:val="24"/>
          <w:szCs w:val="24"/>
        </w:rPr>
        <w:t xml:space="preserve">　　（9）“工程监理的额外工作”是指正</w:t>
      </w:r>
      <w:proofErr w:type="gramStart"/>
      <w:r>
        <w:rPr>
          <w:rFonts w:hAnsi="宋体" w:hint="eastAsia"/>
          <w:sz w:val="24"/>
          <w:szCs w:val="24"/>
        </w:rPr>
        <w:t>常工作</w:t>
      </w:r>
      <w:proofErr w:type="gramEnd"/>
      <w:r>
        <w:rPr>
          <w:rFonts w:hAnsi="宋体" w:hint="eastAsia"/>
          <w:sz w:val="24"/>
          <w:szCs w:val="24"/>
        </w:rPr>
        <w:t>和附加工作以外，或非监理人</w:t>
      </w:r>
      <w:r>
        <w:rPr>
          <w:rFonts w:hAnsi="宋体" w:hint="eastAsia"/>
          <w:sz w:val="24"/>
          <w:szCs w:val="24"/>
        </w:rPr>
        <w:lastRenderedPageBreak/>
        <w:t>自己的原因而暂停或终止监理业务，其善后工作及恢复监理业务的工作。</w:t>
      </w:r>
    </w:p>
    <w:p w:rsidR="00807A4F" w:rsidRDefault="001F04D2">
      <w:pPr>
        <w:spacing w:line="360" w:lineRule="auto"/>
        <w:rPr>
          <w:rFonts w:hAnsi="宋体"/>
          <w:sz w:val="24"/>
          <w:szCs w:val="24"/>
        </w:rPr>
      </w:pPr>
      <w:r>
        <w:rPr>
          <w:rFonts w:hAnsi="宋体" w:hint="eastAsia"/>
          <w:sz w:val="24"/>
          <w:szCs w:val="24"/>
        </w:rPr>
        <w:t xml:space="preserve">　　（10）“日”是指任何一天零时至第二天零时的时间段内的白天八小时工作时间。</w:t>
      </w:r>
    </w:p>
    <w:p w:rsidR="00807A4F" w:rsidRDefault="001F04D2">
      <w:pPr>
        <w:spacing w:line="360" w:lineRule="auto"/>
        <w:rPr>
          <w:rFonts w:hAnsi="宋体"/>
          <w:sz w:val="24"/>
          <w:szCs w:val="24"/>
        </w:rPr>
      </w:pPr>
      <w:r>
        <w:rPr>
          <w:rFonts w:hAnsi="宋体" w:hint="eastAsia"/>
          <w:sz w:val="24"/>
          <w:szCs w:val="24"/>
        </w:rPr>
        <w:t xml:space="preserve">　　（11）“月”是指根据公历从一个月份中任何一天开始到下一个月相应日期的前一天的时间段。</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第二条</w:t>
      </w:r>
      <w:r>
        <w:rPr>
          <w:rFonts w:hAnsi="宋体" w:hint="eastAsia"/>
          <w:sz w:val="24"/>
          <w:szCs w:val="24"/>
        </w:rPr>
        <w:t xml:space="preserve">　建设工程委托监理合同适用的法律是指国家的法律、行政法规，以及专用条件中议定的部门规章或工程所在地的地方法规、地方规章。</w:t>
      </w:r>
    </w:p>
    <w:p w:rsidR="00807A4F" w:rsidRDefault="001F04D2">
      <w:pPr>
        <w:numPr>
          <w:ilvl w:val="0"/>
          <w:numId w:val="4"/>
        </w:numPr>
        <w:tabs>
          <w:tab w:val="clear" w:pos="1695"/>
          <w:tab w:val="left" w:pos="0"/>
        </w:tabs>
        <w:autoSpaceDE/>
        <w:autoSpaceDN/>
        <w:adjustRightInd/>
        <w:spacing w:line="360" w:lineRule="auto"/>
        <w:ind w:left="0" w:firstLine="555"/>
        <w:jc w:val="both"/>
        <w:rPr>
          <w:rFonts w:hAnsi="宋体"/>
          <w:sz w:val="24"/>
          <w:szCs w:val="24"/>
        </w:rPr>
      </w:pPr>
      <w:r>
        <w:rPr>
          <w:rFonts w:hAnsi="宋体" w:hint="eastAsia"/>
          <w:sz w:val="24"/>
          <w:szCs w:val="24"/>
        </w:rPr>
        <w:t>本合同文件使用汉语语言文字书写、解释和说明。如专用条件约定使用两种以上（含两种）语言文字时，汉语应为解释和说明本合同的标准语言文字。</w:t>
      </w: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监理人义务</w:t>
      </w:r>
    </w:p>
    <w:p w:rsidR="00807A4F" w:rsidRDefault="001F04D2">
      <w:pPr>
        <w:spacing w:line="360" w:lineRule="auto"/>
        <w:rPr>
          <w:rFonts w:ascii="新宋体" w:eastAsia="新宋体" w:hAnsi="新宋体"/>
          <w:sz w:val="24"/>
          <w:szCs w:val="24"/>
        </w:rPr>
      </w:pPr>
      <w:r>
        <w:rPr>
          <w:rFonts w:ascii="楷体_GB2312" w:eastAsia="楷体_GB2312" w:hAnsi="宋体" w:hint="eastAsia"/>
          <w:sz w:val="24"/>
          <w:szCs w:val="24"/>
        </w:rPr>
        <w:t xml:space="preserve">　　</w:t>
      </w:r>
      <w:r>
        <w:rPr>
          <w:rFonts w:ascii="新宋体" w:eastAsia="新宋体" w:hAnsi="新宋体" w:hint="eastAsia"/>
          <w:b/>
          <w:sz w:val="24"/>
          <w:szCs w:val="24"/>
        </w:rPr>
        <w:t>第四条</w:t>
      </w:r>
      <w:r>
        <w:rPr>
          <w:rFonts w:ascii="新宋体" w:eastAsia="新宋体" w:hAnsi="新宋体" w:hint="eastAsia"/>
          <w:sz w:val="24"/>
          <w:szCs w:val="24"/>
        </w:rPr>
        <w:t xml:space="preserve">　监理人按合同约定派出监理工作需要的监理机构及监理人员，向委托人报送委派的总监理工程师及其监理机构主要成员名单，完成监理合同专用条件中约定的监理工程范围内的监理业务。在履行合同义务期间，应按合同约定定期向委托人报告监理工作。</w:t>
      </w:r>
    </w:p>
    <w:p w:rsidR="00807A4F" w:rsidRDefault="001F04D2">
      <w:pPr>
        <w:spacing w:line="360" w:lineRule="auto"/>
        <w:rPr>
          <w:rFonts w:ascii="新宋体" w:eastAsia="新宋体" w:hAnsi="新宋体"/>
          <w:sz w:val="24"/>
          <w:szCs w:val="24"/>
        </w:rPr>
      </w:pPr>
      <w:r>
        <w:rPr>
          <w:rFonts w:ascii="新宋体" w:eastAsia="新宋体" w:hAnsi="新宋体" w:hint="eastAsia"/>
          <w:sz w:val="24"/>
          <w:szCs w:val="24"/>
        </w:rPr>
        <w:t xml:space="preserve">　　</w:t>
      </w:r>
      <w:r>
        <w:rPr>
          <w:rFonts w:ascii="新宋体" w:eastAsia="新宋体" w:hAnsi="新宋体" w:hint="eastAsia"/>
          <w:b/>
          <w:sz w:val="24"/>
          <w:szCs w:val="24"/>
        </w:rPr>
        <w:t>第五条</w:t>
      </w:r>
      <w:r>
        <w:rPr>
          <w:rFonts w:ascii="新宋体" w:eastAsia="新宋体" w:hAnsi="新宋体" w:hint="eastAsia"/>
          <w:sz w:val="24"/>
          <w:szCs w:val="24"/>
        </w:rPr>
        <w:t xml:space="preserve">　监理人在履行本合同的义务期间，应认真、勤奋地工作，为委托人提供与其水平相适应的咨询意见，公正维护各方面的合法权益。</w:t>
      </w:r>
    </w:p>
    <w:p w:rsidR="00807A4F" w:rsidRDefault="001F04D2">
      <w:pPr>
        <w:spacing w:line="360" w:lineRule="auto"/>
        <w:rPr>
          <w:rFonts w:ascii="新宋体" w:eastAsia="新宋体" w:hAnsi="新宋体"/>
          <w:sz w:val="24"/>
          <w:szCs w:val="24"/>
        </w:rPr>
      </w:pPr>
      <w:r>
        <w:rPr>
          <w:rFonts w:ascii="新宋体" w:eastAsia="新宋体" w:hAnsi="新宋体" w:hint="eastAsia"/>
          <w:sz w:val="24"/>
          <w:szCs w:val="24"/>
        </w:rPr>
        <w:t xml:space="preserve">　　</w:t>
      </w:r>
      <w:r>
        <w:rPr>
          <w:rFonts w:ascii="新宋体" w:eastAsia="新宋体" w:hAnsi="新宋体" w:hint="eastAsia"/>
          <w:b/>
          <w:sz w:val="24"/>
          <w:szCs w:val="24"/>
        </w:rPr>
        <w:t>第六条</w:t>
      </w:r>
      <w:r>
        <w:rPr>
          <w:rFonts w:ascii="新宋体" w:eastAsia="新宋体" w:hAnsi="新宋体" w:hint="eastAsia"/>
          <w:sz w:val="24"/>
          <w:szCs w:val="24"/>
        </w:rPr>
        <w:t xml:space="preserve">　监理人使用委托人提供的设施和物品属委托人的财产。在监理工作完成或中止时，应将其设施和剩余的物品按合同约定的时间和方式移交给委托人。</w:t>
      </w:r>
    </w:p>
    <w:p w:rsidR="00807A4F" w:rsidRDefault="001F04D2">
      <w:pPr>
        <w:numPr>
          <w:ilvl w:val="0"/>
          <w:numId w:val="5"/>
        </w:numPr>
        <w:autoSpaceDE/>
        <w:autoSpaceDN/>
        <w:adjustRightInd/>
        <w:spacing w:line="360" w:lineRule="auto"/>
        <w:ind w:left="0" w:firstLine="555"/>
        <w:jc w:val="both"/>
        <w:rPr>
          <w:rFonts w:ascii="新宋体" w:eastAsia="新宋体" w:hAnsi="新宋体"/>
          <w:sz w:val="24"/>
          <w:szCs w:val="24"/>
        </w:rPr>
      </w:pPr>
      <w:r>
        <w:rPr>
          <w:rFonts w:ascii="新宋体" w:eastAsia="新宋体" w:hAnsi="新宋体" w:hint="eastAsia"/>
          <w:sz w:val="24"/>
          <w:szCs w:val="24"/>
        </w:rPr>
        <w:t>在合同期内或合同终止后，未征得有关方同意，不得泄露与本工程、本合同业务有关的保密资料。</w:t>
      </w:r>
    </w:p>
    <w:p w:rsidR="00807A4F" w:rsidRDefault="00807A4F">
      <w:pPr>
        <w:spacing w:line="360" w:lineRule="auto"/>
        <w:ind w:left="555"/>
        <w:rPr>
          <w:rFonts w:ascii="新宋体" w:eastAsia="新宋体" w:hAnsi="新宋体"/>
          <w:sz w:val="24"/>
          <w:szCs w:val="24"/>
        </w:rPr>
      </w:pP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委托人义务</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sz w:val="24"/>
          <w:szCs w:val="24"/>
        </w:rPr>
        <w:t xml:space="preserve">　</w:t>
      </w:r>
      <w:r>
        <w:rPr>
          <w:rFonts w:hAnsi="宋体" w:hint="eastAsia"/>
          <w:b/>
          <w:sz w:val="24"/>
          <w:szCs w:val="24"/>
        </w:rPr>
        <w:t>第八条</w:t>
      </w:r>
      <w:r>
        <w:rPr>
          <w:rFonts w:hAnsi="宋体" w:hint="eastAsia"/>
          <w:sz w:val="24"/>
          <w:szCs w:val="24"/>
        </w:rPr>
        <w:t xml:space="preserve">　委托人在监理人开展监理业务之前应向监理人支付预付款。</w:t>
      </w:r>
    </w:p>
    <w:p w:rsidR="00807A4F" w:rsidRDefault="001F04D2">
      <w:pPr>
        <w:spacing w:line="360" w:lineRule="auto"/>
        <w:ind w:firstLine="555"/>
        <w:rPr>
          <w:rFonts w:hAnsi="宋体"/>
          <w:sz w:val="24"/>
          <w:szCs w:val="24"/>
        </w:rPr>
      </w:pPr>
      <w:r>
        <w:rPr>
          <w:rFonts w:hAnsi="宋体" w:hint="eastAsia"/>
          <w:b/>
          <w:sz w:val="24"/>
          <w:szCs w:val="24"/>
        </w:rPr>
        <w:t>第九条</w:t>
      </w:r>
      <w:r>
        <w:rPr>
          <w:rFonts w:hAnsi="宋体" w:hint="eastAsia"/>
          <w:sz w:val="24"/>
          <w:szCs w:val="24"/>
        </w:rPr>
        <w:t xml:space="preserve">　委托人应当负责工程建设的所有外部关系的协调，为监理工作提供外部条件。根据需要，如将部分或全部协调工作委托监理人承担，则应在专用条件中明确委托的工作和相应的报酬。</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第十条</w:t>
      </w:r>
      <w:r>
        <w:rPr>
          <w:rFonts w:hAnsi="宋体" w:hint="eastAsia"/>
          <w:sz w:val="24"/>
          <w:szCs w:val="24"/>
        </w:rPr>
        <w:t xml:space="preserve">　委托人应当在双方约定的时间内免费向监理人提供与工程有关的为监理工作所需要的工程资料。</w:t>
      </w:r>
    </w:p>
    <w:p w:rsidR="00807A4F" w:rsidRDefault="001F04D2">
      <w:pPr>
        <w:spacing w:line="360" w:lineRule="auto"/>
        <w:rPr>
          <w:rFonts w:hAnsi="宋体"/>
          <w:sz w:val="24"/>
          <w:szCs w:val="24"/>
        </w:rPr>
      </w:pPr>
      <w:r>
        <w:rPr>
          <w:rFonts w:hAnsi="宋体" w:hint="eastAsia"/>
          <w:sz w:val="24"/>
          <w:szCs w:val="24"/>
        </w:rPr>
        <w:lastRenderedPageBreak/>
        <w:t xml:space="preserve">　　</w:t>
      </w:r>
      <w:r>
        <w:rPr>
          <w:rFonts w:hAnsi="宋体" w:hint="eastAsia"/>
          <w:b/>
          <w:sz w:val="24"/>
          <w:szCs w:val="24"/>
        </w:rPr>
        <w:t>第十一条</w:t>
      </w:r>
      <w:r>
        <w:rPr>
          <w:rFonts w:hAnsi="宋体" w:hint="eastAsia"/>
          <w:sz w:val="24"/>
          <w:szCs w:val="24"/>
        </w:rPr>
        <w:t xml:space="preserve">　委托人应当在专用条款约定的时间内就监理人书面提交并要求做出决定的一切事宜做出书面决定。</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第十二条</w:t>
      </w:r>
      <w:r>
        <w:rPr>
          <w:rFonts w:hAnsi="宋体" w:hint="eastAsia"/>
          <w:sz w:val="24"/>
          <w:szCs w:val="24"/>
        </w:rPr>
        <w:t xml:space="preserve">　委托人应当授权一名熟悉工程情况、能在规定时间内做出决定的常驻代表（在专用条款中约定），负责与监理人联系。更换常驻代表，要提前</w:t>
      </w:r>
      <w:proofErr w:type="gramStart"/>
      <w:r>
        <w:rPr>
          <w:rFonts w:hAnsi="宋体" w:hint="eastAsia"/>
          <w:sz w:val="24"/>
          <w:szCs w:val="24"/>
        </w:rPr>
        <w:t>叁</w:t>
      </w:r>
      <w:proofErr w:type="gramEnd"/>
      <w:r>
        <w:rPr>
          <w:rFonts w:hAnsi="宋体" w:hint="eastAsia"/>
          <w:sz w:val="24"/>
          <w:szCs w:val="24"/>
        </w:rPr>
        <w:t>天书面通知监理人。</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第十三条</w:t>
      </w:r>
      <w:r>
        <w:rPr>
          <w:rFonts w:hAnsi="宋体" w:hint="eastAsia"/>
          <w:sz w:val="24"/>
          <w:szCs w:val="24"/>
        </w:rPr>
        <w:t xml:space="preserve">　委托人应当将授予监理人的监理权利，以及监理人主要成员的职能分工、监理权限及时书面通知已选定的承包合同的承包人，并在与第三人签订的合同中予以明确。</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第十四条</w:t>
      </w:r>
      <w:r>
        <w:rPr>
          <w:rFonts w:hAnsi="宋体" w:hint="eastAsia"/>
          <w:sz w:val="24"/>
          <w:szCs w:val="24"/>
        </w:rPr>
        <w:t xml:space="preserve">　委托人应在不影响监理人开展监理工作的时间内提供如下资料：</w:t>
      </w:r>
    </w:p>
    <w:p w:rsidR="00807A4F" w:rsidRDefault="001F04D2">
      <w:pPr>
        <w:spacing w:line="360" w:lineRule="auto"/>
        <w:rPr>
          <w:rFonts w:hAnsi="宋体"/>
          <w:sz w:val="24"/>
          <w:szCs w:val="24"/>
        </w:rPr>
      </w:pPr>
      <w:r>
        <w:rPr>
          <w:rFonts w:hAnsi="宋体" w:hint="eastAsia"/>
          <w:sz w:val="24"/>
          <w:szCs w:val="24"/>
        </w:rPr>
        <w:t xml:space="preserve">　　（1）与本工程合作的原材料、构配件、机械设备等生产厂家名录。</w:t>
      </w:r>
    </w:p>
    <w:p w:rsidR="00807A4F" w:rsidRDefault="001F04D2">
      <w:pPr>
        <w:spacing w:line="360" w:lineRule="auto"/>
        <w:rPr>
          <w:rFonts w:hAnsi="宋体"/>
          <w:sz w:val="24"/>
          <w:szCs w:val="24"/>
        </w:rPr>
      </w:pPr>
      <w:r>
        <w:rPr>
          <w:rFonts w:hAnsi="宋体" w:hint="eastAsia"/>
          <w:sz w:val="24"/>
          <w:szCs w:val="24"/>
        </w:rPr>
        <w:t xml:space="preserve">　　（2）提供与本工程有关的协作单位、配合单位的名录。</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第十五条</w:t>
      </w:r>
      <w:r>
        <w:rPr>
          <w:rFonts w:hAnsi="宋体" w:hint="eastAsia"/>
          <w:sz w:val="24"/>
          <w:szCs w:val="24"/>
        </w:rPr>
        <w:t xml:space="preserve">　委托人应免费向监理人提供办公用房、通讯设施、监理人员工地住房及合同专用条件约定的设施。</w:t>
      </w:r>
    </w:p>
    <w:p w:rsidR="00807A4F" w:rsidRDefault="001F04D2">
      <w:pPr>
        <w:spacing w:line="360" w:lineRule="auto"/>
        <w:ind w:firstLine="555"/>
        <w:rPr>
          <w:rFonts w:hAnsi="宋体"/>
          <w:sz w:val="24"/>
          <w:szCs w:val="24"/>
        </w:rPr>
      </w:pPr>
      <w:r>
        <w:rPr>
          <w:rFonts w:hAnsi="宋体" w:hint="eastAsia"/>
          <w:b/>
          <w:sz w:val="24"/>
          <w:szCs w:val="24"/>
        </w:rPr>
        <w:t>第十六条</w:t>
      </w:r>
      <w:r>
        <w:rPr>
          <w:rFonts w:hAnsi="宋体" w:hint="eastAsia"/>
          <w:sz w:val="24"/>
          <w:szCs w:val="24"/>
        </w:rPr>
        <w:t xml:space="preserve">　根据情况需要，如果双方约定，由委托人免费向监理人提供其他人员，应在监理合同专用条件中予以明确。</w:t>
      </w: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监理人权利</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第十七条</w:t>
      </w:r>
      <w:r>
        <w:rPr>
          <w:rFonts w:hAnsi="宋体" w:hint="eastAsia"/>
          <w:sz w:val="24"/>
          <w:szCs w:val="24"/>
        </w:rPr>
        <w:t xml:space="preserve">　监理人在委托人委托的工程范围内，享有以下权利：</w:t>
      </w:r>
    </w:p>
    <w:p w:rsidR="00807A4F" w:rsidRDefault="001F04D2">
      <w:pPr>
        <w:spacing w:line="360" w:lineRule="auto"/>
        <w:rPr>
          <w:rFonts w:hAnsi="宋体"/>
          <w:sz w:val="24"/>
          <w:szCs w:val="24"/>
        </w:rPr>
      </w:pPr>
      <w:r>
        <w:rPr>
          <w:rFonts w:hAnsi="宋体" w:hint="eastAsia"/>
          <w:sz w:val="24"/>
          <w:szCs w:val="24"/>
        </w:rPr>
        <w:t xml:space="preserve">　　（1）选择工程总承包人的建议权。</w:t>
      </w:r>
    </w:p>
    <w:p w:rsidR="00807A4F" w:rsidRDefault="001F04D2">
      <w:pPr>
        <w:spacing w:line="360" w:lineRule="auto"/>
        <w:rPr>
          <w:rFonts w:hAnsi="宋体"/>
          <w:sz w:val="24"/>
          <w:szCs w:val="24"/>
        </w:rPr>
      </w:pPr>
      <w:r>
        <w:rPr>
          <w:rFonts w:hAnsi="宋体" w:hint="eastAsia"/>
          <w:sz w:val="24"/>
          <w:szCs w:val="24"/>
        </w:rPr>
        <w:t xml:space="preserve">　　（2）选择工程分包人的认可权。</w:t>
      </w:r>
    </w:p>
    <w:p w:rsidR="00807A4F" w:rsidRDefault="001F04D2">
      <w:pPr>
        <w:spacing w:line="360" w:lineRule="auto"/>
        <w:ind w:firstLineChars="192" w:firstLine="461"/>
        <w:rPr>
          <w:rFonts w:hAnsi="宋体"/>
          <w:sz w:val="24"/>
          <w:szCs w:val="24"/>
        </w:rPr>
      </w:pPr>
      <w:r>
        <w:rPr>
          <w:rFonts w:hAnsi="宋体" w:hint="eastAsia"/>
          <w:sz w:val="24"/>
          <w:szCs w:val="24"/>
        </w:rPr>
        <w:t>（3）对工程建设有关事项包括工程规模、设计标准、规划设计、生产工艺设计和使用功能要求，向委托人的建议权。</w:t>
      </w:r>
    </w:p>
    <w:p w:rsidR="00807A4F" w:rsidRDefault="001F04D2">
      <w:pPr>
        <w:spacing w:line="360" w:lineRule="auto"/>
        <w:rPr>
          <w:rFonts w:hAnsi="宋体"/>
          <w:sz w:val="24"/>
          <w:szCs w:val="24"/>
        </w:rPr>
      </w:pPr>
      <w:r>
        <w:rPr>
          <w:rFonts w:hAnsi="宋体" w:hint="eastAsia"/>
          <w:sz w:val="24"/>
          <w:szCs w:val="24"/>
        </w:rPr>
        <w:t xml:space="preserve">　　（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rsidR="00807A4F" w:rsidRDefault="001F04D2">
      <w:pPr>
        <w:spacing w:line="360" w:lineRule="auto"/>
        <w:rPr>
          <w:rFonts w:hAnsi="宋体"/>
          <w:sz w:val="24"/>
          <w:szCs w:val="24"/>
        </w:rPr>
      </w:pPr>
      <w:r>
        <w:rPr>
          <w:rFonts w:hAnsi="宋体" w:hint="eastAsia"/>
          <w:sz w:val="24"/>
          <w:szCs w:val="24"/>
        </w:rPr>
        <w:t xml:space="preserve">　　（5）审批工程施工组织设计和技术方案，按照保质量、保工期和降低成本的原则，向承包人提出建议，并向委托人提出书面报告。</w:t>
      </w:r>
    </w:p>
    <w:p w:rsidR="00807A4F" w:rsidRDefault="001F04D2">
      <w:pPr>
        <w:spacing w:line="360" w:lineRule="auto"/>
        <w:rPr>
          <w:rFonts w:hAnsi="宋体"/>
          <w:sz w:val="24"/>
          <w:szCs w:val="24"/>
        </w:rPr>
      </w:pPr>
      <w:r>
        <w:rPr>
          <w:rFonts w:hAnsi="宋体" w:hint="eastAsia"/>
          <w:sz w:val="24"/>
          <w:szCs w:val="24"/>
        </w:rPr>
        <w:t xml:space="preserve">　　（6）主持工程建设有关协作单位的组织协调，重要协调事项应当事先向委托人报告。</w:t>
      </w:r>
    </w:p>
    <w:p w:rsidR="00807A4F" w:rsidRDefault="001F04D2">
      <w:pPr>
        <w:spacing w:line="360" w:lineRule="auto"/>
        <w:rPr>
          <w:rFonts w:hAnsi="宋体"/>
          <w:sz w:val="24"/>
          <w:szCs w:val="24"/>
        </w:rPr>
      </w:pPr>
      <w:r>
        <w:rPr>
          <w:rFonts w:hAnsi="宋体" w:hint="eastAsia"/>
          <w:sz w:val="24"/>
          <w:szCs w:val="24"/>
        </w:rPr>
        <w:lastRenderedPageBreak/>
        <w:t xml:space="preserve">　　（7）征得委托人同意，监理人有权发布开</w:t>
      </w:r>
      <w:proofErr w:type="gramStart"/>
      <w:r>
        <w:rPr>
          <w:rFonts w:hAnsi="宋体" w:hint="eastAsia"/>
          <w:sz w:val="24"/>
          <w:szCs w:val="24"/>
        </w:rPr>
        <w:t>工令</w:t>
      </w:r>
      <w:proofErr w:type="gramEnd"/>
      <w:r>
        <w:rPr>
          <w:rFonts w:hAnsi="宋体" w:hint="eastAsia"/>
          <w:sz w:val="24"/>
          <w:szCs w:val="24"/>
        </w:rPr>
        <w:t>、停工令、复</w:t>
      </w:r>
      <w:proofErr w:type="gramStart"/>
      <w:r>
        <w:rPr>
          <w:rFonts w:hAnsi="宋体" w:hint="eastAsia"/>
          <w:sz w:val="24"/>
          <w:szCs w:val="24"/>
        </w:rPr>
        <w:t>工令</w:t>
      </w:r>
      <w:proofErr w:type="gramEnd"/>
      <w:r>
        <w:rPr>
          <w:rFonts w:hAnsi="宋体" w:hint="eastAsia"/>
          <w:sz w:val="24"/>
          <w:szCs w:val="24"/>
        </w:rPr>
        <w:t>，但应当事先向委托人报告。如在紧急情况下未能事先报告时，则应在24小时内向委托人做出书面报告。</w:t>
      </w:r>
    </w:p>
    <w:p w:rsidR="00807A4F" w:rsidRDefault="001F04D2">
      <w:pPr>
        <w:spacing w:line="360" w:lineRule="auto"/>
        <w:rPr>
          <w:rFonts w:hAnsi="宋体"/>
          <w:sz w:val="24"/>
          <w:szCs w:val="24"/>
        </w:rPr>
      </w:pPr>
      <w:r>
        <w:rPr>
          <w:rFonts w:hAnsi="宋体" w:hint="eastAsia"/>
          <w:sz w:val="24"/>
          <w:szCs w:val="24"/>
        </w:rPr>
        <w:t xml:space="preserve">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w:t>
      </w:r>
      <w:proofErr w:type="gramStart"/>
      <w:r>
        <w:rPr>
          <w:rFonts w:hAnsi="宋体" w:hint="eastAsia"/>
          <w:sz w:val="24"/>
          <w:szCs w:val="24"/>
        </w:rPr>
        <w:t>工令</w:t>
      </w:r>
      <w:proofErr w:type="gramEnd"/>
      <w:r>
        <w:rPr>
          <w:rFonts w:hAnsi="宋体" w:hint="eastAsia"/>
          <w:sz w:val="24"/>
          <w:szCs w:val="24"/>
        </w:rPr>
        <w:t>后才能复工。</w:t>
      </w:r>
    </w:p>
    <w:p w:rsidR="00807A4F" w:rsidRDefault="001F04D2">
      <w:pPr>
        <w:spacing w:line="360" w:lineRule="auto"/>
        <w:rPr>
          <w:rFonts w:hAnsi="宋体"/>
          <w:sz w:val="24"/>
          <w:szCs w:val="24"/>
        </w:rPr>
      </w:pPr>
      <w:r>
        <w:rPr>
          <w:rFonts w:hAnsi="宋体" w:hint="eastAsia"/>
          <w:sz w:val="24"/>
          <w:szCs w:val="24"/>
        </w:rPr>
        <w:t xml:space="preserve">　　（9）工程施工进度的检查、监督权，以及工程实际竣工日期提前或超过工程施工合同规定的竣工期限的签认权。</w:t>
      </w:r>
    </w:p>
    <w:p w:rsidR="00807A4F" w:rsidRDefault="001F04D2">
      <w:pPr>
        <w:spacing w:line="360" w:lineRule="auto"/>
        <w:ind w:firstLine="480"/>
        <w:rPr>
          <w:rFonts w:hAnsi="宋体"/>
          <w:sz w:val="24"/>
          <w:szCs w:val="24"/>
        </w:rPr>
      </w:pPr>
      <w:r>
        <w:rPr>
          <w:rFonts w:hAnsi="宋体" w:hint="eastAsia"/>
          <w:sz w:val="24"/>
          <w:szCs w:val="24"/>
        </w:rPr>
        <w:t>（10）在工程施工合同约定的工程价格范围内，工程款支付的审核和签认权，以及工程结算的复核确认权与否决权。未经总监理工程师签字确认，委托人不支付工程款。</w:t>
      </w:r>
    </w:p>
    <w:p w:rsidR="00807A4F" w:rsidRDefault="001F04D2">
      <w:pPr>
        <w:spacing w:line="360" w:lineRule="auto"/>
        <w:ind w:firstLine="480"/>
        <w:rPr>
          <w:rFonts w:hAnsi="宋体"/>
          <w:sz w:val="24"/>
          <w:szCs w:val="24"/>
        </w:rPr>
      </w:pPr>
      <w:r>
        <w:rPr>
          <w:rFonts w:hAnsi="宋体" w:hint="eastAsia"/>
          <w:sz w:val="24"/>
          <w:szCs w:val="24"/>
        </w:rPr>
        <w:t>（11）节假日不加班，如确因工程建设需要，双方另行协商。</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第十八条</w:t>
      </w:r>
      <w:r>
        <w:rPr>
          <w:rFonts w:hAnsi="宋体" w:hint="eastAsia"/>
          <w:sz w:val="24"/>
          <w:szCs w:val="24"/>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w:t>
      </w:r>
      <w:proofErr w:type="gramStart"/>
      <w:r>
        <w:rPr>
          <w:rFonts w:hAnsi="宋体" w:hint="eastAsia"/>
          <w:sz w:val="24"/>
          <w:szCs w:val="24"/>
        </w:rPr>
        <w:t>人人员</w:t>
      </w:r>
      <w:proofErr w:type="gramEnd"/>
      <w:r>
        <w:rPr>
          <w:rFonts w:hAnsi="宋体" w:hint="eastAsia"/>
          <w:sz w:val="24"/>
          <w:szCs w:val="24"/>
        </w:rPr>
        <w:t>工作不力，监理机构可要求承包人调换有关人员。</w:t>
      </w:r>
    </w:p>
    <w:p w:rsidR="00807A4F" w:rsidRDefault="001F04D2">
      <w:pPr>
        <w:spacing w:line="360" w:lineRule="auto"/>
        <w:ind w:firstLine="555"/>
        <w:rPr>
          <w:rFonts w:hAnsi="宋体"/>
          <w:sz w:val="24"/>
          <w:szCs w:val="24"/>
        </w:rPr>
      </w:pPr>
      <w:r>
        <w:rPr>
          <w:rFonts w:hAnsi="宋体" w:hint="eastAsia"/>
          <w:b/>
          <w:sz w:val="24"/>
          <w:szCs w:val="24"/>
        </w:rPr>
        <w:t>第十九条</w:t>
      </w:r>
      <w:r>
        <w:rPr>
          <w:rFonts w:hAnsi="宋体" w:hint="eastAsia"/>
          <w:sz w:val="24"/>
          <w:szCs w:val="24"/>
        </w:rPr>
        <w:t xml:space="preserve">　当委托人和承包人发生争议时，监理机构应根据自己的职能，以独立的身份判断，公正地进行调解。当双方的争议由政府建设行政主管部门调解或仲裁机关仲裁时，应当提供作证的事实材料。</w:t>
      </w:r>
    </w:p>
    <w:p w:rsidR="00807A4F" w:rsidRDefault="00807A4F">
      <w:pPr>
        <w:spacing w:line="360" w:lineRule="auto"/>
        <w:ind w:firstLine="555"/>
        <w:rPr>
          <w:rFonts w:hAnsi="宋体"/>
          <w:sz w:val="24"/>
          <w:szCs w:val="24"/>
        </w:rPr>
      </w:pP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委托人权利</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第二十条</w:t>
      </w:r>
      <w:r>
        <w:rPr>
          <w:rFonts w:hAnsi="宋体" w:hint="eastAsia"/>
          <w:sz w:val="24"/>
          <w:szCs w:val="24"/>
        </w:rPr>
        <w:t xml:space="preserve">　委托人有选定工程总承包人，以及与其订立合同的权利。</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第二十一条</w:t>
      </w:r>
      <w:r>
        <w:rPr>
          <w:rFonts w:hAnsi="宋体" w:hint="eastAsia"/>
          <w:sz w:val="24"/>
          <w:szCs w:val="24"/>
        </w:rPr>
        <w:t xml:space="preserve">　委托人有对工程规模、设计标准、规划设计、生产工艺设计和设计使用功能要求的认定权，以及对工程设计变更的审批权。</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第二十二条</w:t>
      </w:r>
      <w:r>
        <w:rPr>
          <w:rFonts w:hAnsi="宋体" w:hint="eastAsia"/>
          <w:sz w:val="24"/>
          <w:szCs w:val="24"/>
        </w:rPr>
        <w:t xml:space="preserve">　非不可抵抗原因的监理人</w:t>
      </w:r>
      <w:proofErr w:type="gramStart"/>
      <w:r>
        <w:rPr>
          <w:rFonts w:hAnsi="宋体" w:hint="eastAsia"/>
          <w:sz w:val="24"/>
          <w:szCs w:val="24"/>
        </w:rPr>
        <w:t>调换总</w:t>
      </w:r>
      <w:proofErr w:type="gramEnd"/>
      <w:r>
        <w:rPr>
          <w:rFonts w:hAnsi="宋体" w:hint="eastAsia"/>
          <w:sz w:val="24"/>
          <w:szCs w:val="24"/>
        </w:rPr>
        <w:t>监理工程师须事先经委托人同意。</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第二十三条</w:t>
      </w:r>
      <w:r>
        <w:rPr>
          <w:rFonts w:hAnsi="宋体" w:hint="eastAsia"/>
          <w:sz w:val="24"/>
          <w:szCs w:val="24"/>
        </w:rPr>
        <w:t xml:space="preserve">　委托人有权要求监理人提交监理工作月报及监理业务范围内</w:t>
      </w:r>
      <w:r>
        <w:rPr>
          <w:rFonts w:hAnsi="宋体" w:hint="eastAsia"/>
          <w:sz w:val="24"/>
          <w:szCs w:val="24"/>
        </w:rPr>
        <w:lastRenderedPageBreak/>
        <w:t>的专项报告。</w:t>
      </w:r>
    </w:p>
    <w:p w:rsidR="00807A4F" w:rsidRDefault="001F04D2">
      <w:pPr>
        <w:spacing w:line="360" w:lineRule="auto"/>
        <w:ind w:firstLine="570"/>
        <w:rPr>
          <w:rFonts w:hAnsi="宋体"/>
          <w:sz w:val="24"/>
          <w:szCs w:val="24"/>
        </w:rPr>
      </w:pPr>
      <w:r>
        <w:rPr>
          <w:rFonts w:hAnsi="宋体" w:hint="eastAsia"/>
          <w:b/>
          <w:sz w:val="24"/>
          <w:szCs w:val="24"/>
        </w:rPr>
        <w:t>第二十四条</w:t>
      </w:r>
      <w:r>
        <w:rPr>
          <w:rFonts w:hAnsi="宋体" w:hint="eastAsia"/>
          <w:sz w:val="24"/>
          <w:szCs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rsidR="00807A4F" w:rsidRDefault="00807A4F">
      <w:pPr>
        <w:spacing w:line="360" w:lineRule="auto"/>
        <w:ind w:firstLine="570"/>
        <w:rPr>
          <w:rFonts w:hAnsi="宋体"/>
          <w:sz w:val="24"/>
          <w:szCs w:val="24"/>
        </w:rPr>
      </w:pP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监理人责任</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第二十五条</w:t>
      </w:r>
      <w:r>
        <w:rPr>
          <w:rFonts w:hAnsi="宋体" w:hint="eastAsia"/>
          <w:sz w:val="24"/>
          <w:szCs w:val="24"/>
        </w:rPr>
        <w:t xml:space="preserve">　监理人的责任期即委托监理合同有效期。在监理过程中，如果因工程建设进度的推迟或延误而超过书面约定的日期，双方应进一步约定相应延长的合同期。</w:t>
      </w:r>
    </w:p>
    <w:p w:rsidR="00807A4F" w:rsidRDefault="001F04D2">
      <w:pPr>
        <w:spacing w:line="360" w:lineRule="auto"/>
        <w:ind w:firstLine="570"/>
        <w:rPr>
          <w:rFonts w:hAnsi="宋体"/>
          <w:sz w:val="24"/>
          <w:szCs w:val="24"/>
        </w:rPr>
      </w:pPr>
      <w:r>
        <w:rPr>
          <w:rFonts w:hAnsi="宋体" w:hint="eastAsia"/>
          <w:b/>
          <w:sz w:val="24"/>
          <w:szCs w:val="24"/>
        </w:rPr>
        <w:t>第二十六条</w:t>
      </w:r>
      <w:r>
        <w:rPr>
          <w:rFonts w:hAnsi="宋体" w:hint="eastAsia"/>
          <w:sz w:val="24"/>
          <w:szCs w:val="24"/>
        </w:rPr>
        <w:t xml:space="preserve">　监理人在责任期内，应当履行约定的义务，如果因监理人过失而造成了委托人的经济损失，应当向委托人赔偿。</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第二十七条</w:t>
      </w:r>
      <w:r>
        <w:rPr>
          <w:rFonts w:hAnsi="宋体" w:hint="eastAsia"/>
          <w:sz w:val="24"/>
          <w:szCs w:val="24"/>
        </w:rPr>
        <w:t xml:space="preserve">　监理人在尽到监理责任的前提下对承包人违反合同规定的质量要求和完工（交图、交货）时限，不承担责任。因不可抗力导致委托监理合同不能全部或部分履行，监理人不承担责任。</w:t>
      </w:r>
    </w:p>
    <w:p w:rsidR="00807A4F" w:rsidRDefault="001F04D2">
      <w:pPr>
        <w:spacing w:line="360" w:lineRule="auto"/>
        <w:ind w:firstLine="555"/>
        <w:rPr>
          <w:rFonts w:hAnsi="宋体"/>
          <w:sz w:val="24"/>
          <w:szCs w:val="24"/>
        </w:rPr>
      </w:pPr>
      <w:r>
        <w:rPr>
          <w:rFonts w:hAnsi="宋体" w:hint="eastAsia"/>
          <w:b/>
          <w:sz w:val="24"/>
          <w:szCs w:val="24"/>
        </w:rPr>
        <w:t>第二十八条</w:t>
      </w:r>
      <w:r>
        <w:rPr>
          <w:rFonts w:hAnsi="宋体" w:hint="eastAsia"/>
          <w:sz w:val="24"/>
          <w:szCs w:val="24"/>
        </w:rPr>
        <w:t xml:space="preserve">　监理人向委托人提出赔偿要求不能成立时，监理人应当补偿由于该索赔所导致委托人的各种费用支出。</w:t>
      </w:r>
    </w:p>
    <w:p w:rsidR="00807A4F" w:rsidRDefault="00807A4F">
      <w:pPr>
        <w:spacing w:line="360" w:lineRule="auto"/>
        <w:ind w:firstLine="555"/>
        <w:rPr>
          <w:rFonts w:ascii="楷体_GB2312" w:eastAsia="楷体_GB2312" w:hAnsi="宋体"/>
          <w:sz w:val="24"/>
          <w:szCs w:val="24"/>
        </w:rPr>
      </w:pP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委托人责任</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第二十九条</w:t>
      </w:r>
      <w:r>
        <w:rPr>
          <w:rFonts w:hAnsi="宋体" w:hint="eastAsia"/>
          <w:sz w:val="24"/>
          <w:szCs w:val="24"/>
        </w:rPr>
        <w:t xml:space="preserve">　委托人应当履行委托监理合同约定的义务，如有违反则应当承担违约责任，赔偿给监理人造成的经济损失。</w:t>
      </w:r>
    </w:p>
    <w:p w:rsidR="00807A4F" w:rsidRDefault="001F04D2">
      <w:pPr>
        <w:spacing w:line="360" w:lineRule="auto"/>
        <w:rPr>
          <w:rFonts w:hAnsi="宋体"/>
          <w:sz w:val="24"/>
          <w:szCs w:val="24"/>
        </w:rPr>
      </w:pPr>
      <w:r>
        <w:rPr>
          <w:rFonts w:hAnsi="宋体" w:hint="eastAsia"/>
          <w:sz w:val="24"/>
          <w:szCs w:val="24"/>
        </w:rPr>
        <w:t xml:space="preserve">　　监理人处理委托业务时，因委托人原因受到损失的，可以向委托人要求补偿损失。</w:t>
      </w:r>
    </w:p>
    <w:p w:rsidR="00807A4F" w:rsidRDefault="001F04D2">
      <w:pPr>
        <w:spacing w:line="360" w:lineRule="auto"/>
        <w:ind w:firstLine="555"/>
        <w:rPr>
          <w:rFonts w:hAnsi="宋体"/>
          <w:sz w:val="24"/>
          <w:szCs w:val="24"/>
        </w:rPr>
      </w:pPr>
      <w:r>
        <w:rPr>
          <w:rFonts w:hAnsi="宋体" w:hint="eastAsia"/>
          <w:b/>
          <w:sz w:val="24"/>
          <w:szCs w:val="24"/>
        </w:rPr>
        <w:t>第三十条</w:t>
      </w:r>
      <w:r>
        <w:rPr>
          <w:rFonts w:hAnsi="宋体" w:hint="eastAsia"/>
          <w:sz w:val="24"/>
          <w:szCs w:val="24"/>
        </w:rPr>
        <w:t xml:space="preserve">　委托人如果向监理人提出赔偿的要求不能成立，则应当补偿由该索赔所引起的监理人的各种合理费用支出。</w:t>
      </w:r>
    </w:p>
    <w:p w:rsidR="00807A4F" w:rsidRDefault="00807A4F">
      <w:pPr>
        <w:spacing w:line="360" w:lineRule="auto"/>
        <w:ind w:firstLine="555"/>
        <w:rPr>
          <w:rFonts w:hAnsi="宋体"/>
          <w:b/>
          <w:sz w:val="24"/>
          <w:szCs w:val="24"/>
        </w:rPr>
      </w:pP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合同生效、变更与终止</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第三十一条</w:t>
      </w:r>
      <w:r>
        <w:rPr>
          <w:rFonts w:hAnsi="宋体" w:hint="eastAsia"/>
          <w:sz w:val="24"/>
          <w:szCs w:val="24"/>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807A4F" w:rsidRDefault="001F04D2">
      <w:pPr>
        <w:spacing w:line="360" w:lineRule="auto"/>
        <w:ind w:firstLine="555"/>
        <w:rPr>
          <w:rFonts w:hAnsi="宋体"/>
          <w:sz w:val="24"/>
          <w:szCs w:val="24"/>
        </w:rPr>
      </w:pPr>
      <w:r>
        <w:rPr>
          <w:rFonts w:hAnsi="宋体" w:hint="eastAsia"/>
          <w:b/>
          <w:sz w:val="24"/>
          <w:szCs w:val="24"/>
        </w:rPr>
        <w:lastRenderedPageBreak/>
        <w:t>第三十二条</w:t>
      </w:r>
      <w:r>
        <w:rPr>
          <w:rFonts w:hAnsi="宋体" w:hint="eastAsia"/>
          <w:sz w:val="24"/>
          <w:szCs w:val="24"/>
        </w:rPr>
        <w:t xml:space="preserve">　在委托监理合同签订后，实际情况发生变化，使得监理人不能全部或部分执行监理业务时，监理人应当立即通知委托人。该监理业务的完成时间应予延长。当恢复执行监理业务时，应当增加不超过10日的时间用于恢复执行监理业务，并按双方约定的数量支付监理报酬。</w:t>
      </w:r>
    </w:p>
    <w:p w:rsidR="00807A4F" w:rsidRDefault="001F04D2">
      <w:pPr>
        <w:spacing w:line="360" w:lineRule="auto"/>
        <w:ind w:firstLine="555"/>
        <w:rPr>
          <w:rFonts w:hAnsi="宋体"/>
          <w:sz w:val="24"/>
          <w:szCs w:val="24"/>
        </w:rPr>
      </w:pPr>
      <w:r>
        <w:rPr>
          <w:rFonts w:hAnsi="宋体" w:hint="eastAsia"/>
          <w:b/>
          <w:sz w:val="24"/>
          <w:szCs w:val="24"/>
        </w:rPr>
        <w:t>第三十三条</w:t>
      </w:r>
      <w:r>
        <w:rPr>
          <w:rFonts w:hAnsi="宋体" w:hint="eastAsia"/>
          <w:sz w:val="24"/>
          <w:szCs w:val="24"/>
        </w:rPr>
        <w:t xml:space="preserve">　在监理合同期内，监理人向委托人办理完竣工验收或工程移交手续，监理人收到监理报酬尾款，本合同即终止。</w:t>
      </w:r>
    </w:p>
    <w:p w:rsidR="00807A4F" w:rsidRDefault="001F04D2">
      <w:pPr>
        <w:spacing w:line="360" w:lineRule="auto"/>
        <w:ind w:firstLine="555"/>
        <w:rPr>
          <w:rFonts w:hAnsi="宋体"/>
          <w:sz w:val="24"/>
          <w:szCs w:val="24"/>
        </w:rPr>
      </w:pPr>
      <w:r>
        <w:rPr>
          <w:rFonts w:hAnsi="宋体" w:hint="eastAsia"/>
          <w:b/>
          <w:sz w:val="24"/>
          <w:szCs w:val="24"/>
        </w:rPr>
        <w:t>第三十四条</w:t>
      </w:r>
      <w:r>
        <w:rPr>
          <w:rFonts w:hAnsi="宋体" w:hint="eastAsia"/>
          <w:sz w:val="24"/>
          <w:szCs w:val="24"/>
        </w:rPr>
        <w:t xml:space="preserve">　当事人一方要求变更或解除合同时，应当在10日前通知对方，因解除合同使一方遭受损失的，除依法可以免除责任的外，应由责任方负责赔偿。</w:t>
      </w:r>
    </w:p>
    <w:p w:rsidR="00807A4F" w:rsidRDefault="001F04D2">
      <w:pPr>
        <w:spacing w:line="360" w:lineRule="auto"/>
        <w:rPr>
          <w:rFonts w:hAnsi="宋体"/>
          <w:sz w:val="24"/>
          <w:szCs w:val="24"/>
        </w:rPr>
      </w:pPr>
      <w:r>
        <w:rPr>
          <w:rFonts w:hAnsi="宋体" w:hint="eastAsia"/>
          <w:sz w:val="24"/>
          <w:szCs w:val="24"/>
        </w:rPr>
        <w:t xml:space="preserve">　　变更或解除合同的通知或协议必须采取书面形式，协议未达成之前，原合同仍然有效。</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第三十五条</w:t>
      </w:r>
      <w:r>
        <w:rPr>
          <w:rFonts w:hAnsi="宋体" w:hint="eastAsia"/>
          <w:sz w:val="24"/>
          <w:szCs w:val="24"/>
        </w:rPr>
        <w:t xml:space="preserve">　监理人在应当获得监理报酬之日起30日内仍未收到支付单据，而委托人又未对监理人提出任何书面解释时，或已暂停执行监理业务时限超过六个月的，监理人可向委托人发出终止合同的通知，发出通知后10日内仍未得到委托人答复，可进一步发出终止合同的通知，如果第二份通知发出后10日内仍未得到委托人答复，可终止合同或自行暂停或继续暂停执行全部或部分监理业务。委托人承担违约责任。</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第三十六条</w:t>
      </w:r>
      <w:r>
        <w:rPr>
          <w:rFonts w:hAnsi="宋体" w:hint="eastAsia"/>
          <w:sz w:val="24"/>
          <w:szCs w:val="24"/>
        </w:rPr>
        <w:t xml:space="preserve">　监理人由于委托人原因而暂停或终止执行监理业务，其善后工作以及恢复执行监理业务的工作，应当视为额外工作，有权得到额外的报酬。</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第三十七条</w:t>
      </w:r>
      <w:r>
        <w:rPr>
          <w:rFonts w:hAnsi="宋体" w:hint="eastAsia"/>
          <w:sz w:val="24"/>
          <w:szCs w:val="24"/>
        </w:rPr>
        <w:t xml:space="preserve">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rsidR="00807A4F" w:rsidRDefault="001F04D2">
      <w:pPr>
        <w:spacing w:line="360" w:lineRule="auto"/>
        <w:ind w:firstLine="555"/>
        <w:rPr>
          <w:rFonts w:hAnsi="宋体"/>
          <w:sz w:val="24"/>
          <w:szCs w:val="24"/>
        </w:rPr>
      </w:pPr>
      <w:r>
        <w:rPr>
          <w:rFonts w:hAnsi="宋体" w:hint="eastAsia"/>
          <w:b/>
          <w:sz w:val="24"/>
          <w:szCs w:val="24"/>
        </w:rPr>
        <w:t>第三十八条</w:t>
      </w:r>
      <w:r>
        <w:rPr>
          <w:rFonts w:hAnsi="宋体" w:hint="eastAsia"/>
          <w:sz w:val="24"/>
          <w:szCs w:val="24"/>
        </w:rPr>
        <w:t xml:space="preserve">　合同协议的终止并不影响各方应有的权利和应当承担的责任。</w:t>
      </w:r>
    </w:p>
    <w:p w:rsidR="00807A4F" w:rsidRDefault="00807A4F">
      <w:pPr>
        <w:spacing w:line="360" w:lineRule="auto"/>
        <w:ind w:firstLine="555"/>
        <w:rPr>
          <w:rFonts w:hAnsi="宋体"/>
          <w:sz w:val="24"/>
          <w:szCs w:val="24"/>
        </w:rPr>
      </w:pP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监理报酬</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第三十九条</w:t>
      </w:r>
      <w:r>
        <w:rPr>
          <w:rFonts w:hAnsi="宋体" w:hint="eastAsia"/>
          <w:sz w:val="24"/>
          <w:szCs w:val="24"/>
        </w:rPr>
        <w:t xml:space="preserve">　正常的监理工作、附加工作和额外工作的报酬，按照监理合同专用条件中的方法计算，并按约定的时间和数额支付。</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第四十条</w:t>
      </w:r>
      <w:r>
        <w:rPr>
          <w:rFonts w:hAnsi="宋体" w:hint="eastAsia"/>
          <w:sz w:val="24"/>
          <w:szCs w:val="24"/>
        </w:rPr>
        <w:t xml:space="preserve">　如果委托人在规定的支付期限内未支付监理报酬，自规定之日起，还应向监理人支付滞纳金。滞纳金从规定支付期限最后一日起计算。</w:t>
      </w:r>
    </w:p>
    <w:p w:rsidR="00807A4F" w:rsidRDefault="001F04D2">
      <w:pPr>
        <w:spacing w:line="360" w:lineRule="auto"/>
        <w:rPr>
          <w:rFonts w:hAnsi="宋体"/>
          <w:sz w:val="24"/>
          <w:szCs w:val="24"/>
        </w:rPr>
      </w:pPr>
      <w:r>
        <w:rPr>
          <w:rFonts w:hAnsi="宋体" w:hint="eastAsia"/>
          <w:sz w:val="24"/>
          <w:szCs w:val="24"/>
        </w:rPr>
        <w:lastRenderedPageBreak/>
        <w:t xml:space="preserve">　　</w:t>
      </w:r>
      <w:r>
        <w:rPr>
          <w:rFonts w:hAnsi="宋体" w:hint="eastAsia"/>
          <w:b/>
          <w:sz w:val="24"/>
          <w:szCs w:val="24"/>
        </w:rPr>
        <w:t>第四十一条</w:t>
      </w:r>
      <w:r>
        <w:rPr>
          <w:rFonts w:hAnsi="宋体" w:hint="eastAsia"/>
          <w:sz w:val="24"/>
          <w:szCs w:val="24"/>
        </w:rPr>
        <w:t xml:space="preserve">　支付监理报酬所采取的货币币种、汇率由合同专用条件约定。</w:t>
      </w:r>
    </w:p>
    <w:p w:rsidR="00807A4F" w:rsidRDefault="001F04D2">
      <w:pPr>
        <w:spacing w:line="360" w:lineRule="auto"/>
        <w:ind w:firstLine="570"/>
        <w:rPr>
          <w:rFonts w:hAnsi="宋体"/>
          <w:sz w:val="24"/>
          <w:szCs w:val="24"/>
        </w:rPr>
      </w:pPr>
      <w:r>
        <w:rPr>
          <w:rFonts w:hAnsi="宋体" w:hint="eastAsia"/>
          <w:b/>
          <w:sz w:val="24"/>
          <w:szCs w:val="24"/>
        </w:rPr>
        <w:t>第四十二条</w:t>
      </w:r>
      <w:r>
        <w:rPr>
          <w:rFonts w:hAnsi="宋体" w:hint="eastAsia"/>
          <w:sz w:val="24"/>
          <w:szCs w:val="24"/>
        </w:rPr>
        <w:t xml:space="preserve">　如果委托人对监理人提交的支付通知中报酬或部分报酬项目提出异议，应当在收到支付通知书72小时内向监理人发出表示异议的通知，但委托人不得拖延其他无异议报酬项目的支付。</w:t>
      </w:r>
    </w:p>
    <w:p w:rsidR="00807A4F" w:rsidRDefault="00807A4F">
      <w:pPr>
        <w:spacing w:line="360" w:lineRule="auto"/>
        <w:ind w:firstLine="570"/>
        <w:rPr>
          <w:rFonts w:hAnsi="宋体"/>
          <w:sz w:val="24"/>
          <w:szCs w:val="24"/>
        </w:rPr>
      </w:pP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其  他</w:t>
      </w:r>
    </w:p>
    <w:p w:rsidR="00807A4F" w:rsidRDefault="001F04D2">
      <w:pPr>
        <w:spacing w:line="360" w:lineRule="auto"/>
        <w:rPr>
          <w:rFonts w:hAnsi="宋体"/>
          <w:sz w:val="24"/>
          <w:szCs w:val="24"/>
        </w:rPr>
      </w:pPr>
      <w:r>
        <w:rPr>
          <w:rFonts w:ascii="楷体_GB2312" w:eastAsia="楷体_GB2312" w:hAnsi="宋体" w:hint="eastAsia"/>
          <w:sz w:val="24"/>
          <w:szCs w:val="24"/>
        </w:rPr>
        <w:t xml:space="preserve">　　</w:t>
      </w:r>
      <w:r>
        <w:rPr>
          <w:rFonts w:hAnsi="宋体" w:hint="eastAsia"/>
          <w:b/>
          <w:sz w:val="24"/>
          <w:szCs w:val="24"/>
        </w:rPr>
        <w:t>第四十三条</w:t>
      </w:r>
      <w:r>
        <w:rPr>
          <w:rFonts w:hAnsi="宋体" w:hint="eastAsia"/>
          <w:sz w:val="24"/>
          <w:szCs w:val="24"/>
        </w:rPr>
        <w:t xml:space="preserve">　委托的建设工程监理所必要的监理人员出差、出外考察、材料设备复试，其费用支出经委托人同意的，在预算范围内向委托人实报实销。</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第四十四条</w:t>
      </w:r>
      <w:r>
        <w:rPr>
          <w:rFonts w:hAnsi="宋体" w:hint="eastAsia"/>
          <w:sz w:val="24"/>
          <w:szCs w:val="24"/>
        </w:rPr>
        <w:t xml:space="preserve">　在监理业务范围内，如需聘用专家咨询或协助，由监理人聘用的，其费用由监理人承担；由委托人聘用的，其费用由委托人承担。</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第四十五条</w:t>
      </w:r>
      <w:r>
        <w:rPr>
          <w:rFonts w:hAnsi="宋体" w:hint="eastAsia"/>
          <w:sz w:val="24"/>
          <w:szCs w:val="24"/>
        </w:rPr>
        <w:t xml:space="preserve">　监理人在监理工作过程中提出的合理化建议，使委托人得到了经济效益，委托人应按专用条件中的约定给予经济奖励。</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第四十六条</w:t>
      </w:r>
      <w:r>
        <w:rPr>
          <w:rFonts w:hAnsi="宋体" w:hint="eastAsia"/>
          <w:sz w:val="24"/>
          <w:szCs w:val="24"/>
        </w:rPr>
        <w:t xml:space="preserve">　监理人驻地监理机构及其职员不得接受监理工程项目施工承包人的任何报酬或者经济利益。</w:t>
      </w:r>
    </w:p>
    <w:p w:rsidR="00807A4F" w:rsidRDefault="001F04D2">
      <w:pPr>
        <w:spacing w:line="360" w:lineRule="auto"/>
        <w:ind w:firstLine="570"/>
        <w:rPr>
          <w:rFonts w:hAnsi="宋体"/>
          <w:sz w:val="24"/>
          <w:szCs w:val="24"/>
        </w:rPr>
      </w:pPr>
      <w:r>
        <w:rPr>
          <w:rFonts w:hAnsi="宋体" w:hint="eastAsia"/>
          <w:sz w:val="24"/>
          <w:szCs w:val="24"/>
        </w:rPr>
        <w:t>监理人不得参与可能与合同规定的与委托人的利益相冲突的任何活动。</w:t>
      </w:r>
    </w:p>
    <w:p w:rsidR="00807A4F" w:rsidRDefault="001F04D2">
      <w:pPr>
        <w:spacing w:line="360" w:lineRule="auto"/>
        <w:ind w:firstLine="570"/>
        <w:rPr>
          <w:rFonts w:hAnsi="宋体"/>
          <w:sz w:val="24"/>
          <w:szCs w:val="24"/>
        </w:rPr>
      </w:pPr>
      <w:r>
        <w:rPr>
          <w:rFonts w:hAnsi="宋体" w:hint="eastAsia"/>
          <w:b/>
          <w:sz w:val="24"/>
          <w:szCs w:val="24"/>
        </w:rPr>
        <w:t xml:space="preserve">第四十七条 </w:t>
      </w:r>
      <w:r>
        <w:rPr>
          <w:rFonts w:hAnsi="宋体" w:hint="eastAsia"/>
          <w:sz w:val="24"/>
          <w:szCs w:val="24"/>
        </w:rPr>
        <w:t>监理人驻地监理机构及其职员不得参与推销产品、材料以及介绍他人介入本工程的施工活动。不得索要承包人的施工材料等。</w:t>
      </w:r>
    </w:p>
    <w:p w:rsidR="00807A4F" w:rsidRDefault="001F04D2">
      <w:pPr>
        <w:spacing w:line="360" w:lineRule="auto"/>
        <w:rPr>
          <w:rFonts w:hAnsi="宋体"/>
          <w:sz w:val="24"/>
          <w:szCs w:val="24"/>
        </w:rPr>
      </w:pPr>
      <w:r>
        <w:rPr>
          <w:rFonts w:hAnsi="宋体" w:hint="eastAsia"/>
          <w:sz w:val="24"/>
          <w:szCs w:val="24"/>
        </w:rPr>
        <w:t xml:space="preserve">　　</w:t>
      </w:r>
      <w:r>
        <w:rPr>
          <w:rFonts w:hAnsi="宋体" w:hint="eastAsia"/>
          <w:b/>
          <w:sz w:val="24"/>
          <w:szCs w:val="24"/>
        </w:rPr>
        <w:t>第四十八条</w:t>
      </w:r>
      <w:r>
        <w:rPr>
          <w:rFonts w:hAnsi="宋体" w:hint="eastAsia"/>
          <w:sz w:val="24"/>
          <w:szCs w:val="24"/>
        </w:rPr>
        <w:t xml:space="preserve">　监理人在监理过程中，不得泄露委托人申明的秘密，监理人亦不得泄露设计人、承包人等提供并申明的秘密。</w:t>
      </w:r>
    </w:p>
    <w:p w:rsidR="00807A4F" w:rsidRDefault="001F04D2">
      <w:pPr>
        <w:spacing w:line="360" w:lineRule="auto"/>
        <w:ind w:firstLine="555"/>
        <w:rPr>
          <w:rFonts w:hAnsi="宋体"/>
          <w:sz w:val="24"/>
          <w:szCs w:val="24"/>
        </w:rPr>
      </w:pPr>
      <w:r>
        <w:rPr>
          <w:rFonts w:hAnsi="宋体" w:hint="eastAsia"/>
          <w:b/>
          <w:sz w:val="24"/>
          <w:szCs w:val="24"/>
        </w:rPr>
        <w:t>第四十九条</w:t>
      </w:r>
      <w:r>
        <w:rPr>
          <w:rFonts w:hAnsi="宋体" w:hint="eastAsia"/>
          <w:sz w:val="24"/>
          <w:szCs w:val="24"/>
        </w:rPr>
        <w:t xml:space="preserve">　监理人对于由其编制的所有文件拥有版权，委托人仅有权为本工程使用或复制此类文件。</w:t>
      </w:r>
    </w:p>
    <w:p w:rsidR="00807A4F" w:rsidRDefault="00807A4F">
      <w:pPr>
        <w:spacing w:line="360" w:lineRule="auto"/>
        <w:ind w:firstLine="555"/>
        <w:rPr>
          <w:rFonts w:hAnsi="宋体"/>
          <w:sz w:val="24"/>
          <w:szCs w:val="24"/>
        </w:rPr>
      </w:pPr>
    </w:p>
    <w:p w:rsidR="00807A4F" w:rsidRDefault="001F04D2">
      <w:pPr>
        <w:spacing w:line="360" w:lineRule="auto"/>
        <w:jc w:val="center"/>
        <w:rPr>
          <w:rFonts w:ascii="黑体" w:eastAsia="黑体" w:hAnsi="宋体"/>
          <w:sz w:val="24"/>
          <w:szCs w:val="24"/>
        </w:rPr>
      </w:pPr>
      <w:r>
        <w:rPr>
          <w:rFonts w:ascii="黑体" w:eastAsia="黑体" w:hAnsi="宋体" w:hint="eastAsia"/>
          <w:sz w:val="24"/>
          <w:szCs w:val="24"/>
        </w:rPr>
        <w:t>争议的解决</w:t>
      </w:r>
    </w:p>
    <w:p w:rsidR="00807A4F" w:rsidRDefault="001F04D2">
      <w:pPr>
        <w:spacing w:line="360" w:lineRule="auto"/>
        <w:ind w:firstLine="585"/>
        <w:rPr>
          <w:rFonts w:hAnsi="宋体"/>
          <w:sz w:val="24"/>
          <w:szCs w:val="24"/>
        </w:rPr>
      </w:pPr>
      <w:r>
        <w:rPr>
          <w:rFonts w:hAnsi="宋体" w:hint="eastAsia"/>
          <w:b/>
          <w:sz w:val="24"/>
          <w:szCs w:val="24"/>
        </w:rPr>
        <w:t>第五十条</w:t>
      </w:r>
      <w:r>
        <w:rPr>
          <w:rFonts w:hAnsi="宋体" w:hint="eastAsia"/>
          <w:sz w:val="24"/>
          <w:szCs w:val="24"/>
        </w:rPr>
        <w:t xml:space="preserve">　因违反或终止合同而引起的对对方损失和损害的赔偿，双方应当协商解决，如未能达成一致，可提交主管部门协调，如仍未能达成一致时，根据双方约定提交仲裁机关仲裁，或向人民法院起诉。</w:t>
      </w:r>
    </w:p>
    <w:p w:rsidR="00807A4F" w:rsidRDefault="00807A4F">
      <w:pPr>
        <w:ind w:firstLine="585"/>
        <w:rPr>
          <w:rFonts w:ascii="楷体_GB2312" w:eastAsia="楷体_GB2312" w:hAnsi="宋体"/>
          <w:sz w:val="24"/>
          <w:szCs w:val="24"/>
        </w:rPr>
      </w:pPr>
    </w:p>
    <w:p w:rsidR="00807A4F" w:rsidRDefault="001F04D2">
      <w:pPr>
        <w:ind w:firstLine="585"/>
        <w:rPr>
          <w:rFonts w:ascii="楷体_GB2312" w:eastAsia="楷体_GB2312" w:hAnsi="宋体"/>
          <w:sz w:val="24"/>
          <w:szCs w:val="24"/>
        </w:rPr>
      </w:pPr>
      <w:r>
        <w:rPr>
          <w:rFonts w:ascii="楷体_GB2312" w:eastAsia="楷体_GB2312" w:hAnsi="宋体"/>
          <w:sz w:val="24"/>
          <w:szCs w:val="24"/>
        </w:rPr>
        <w:br w:type="page"/>
      </w:r>
    </w:p>
    <w:p w:rsidR="00807A4F" w:rsidRDefault="001F04D2">
      <w:pPr>
        <w:pStyle w:val="2"/>
        <w:spacing w:after="120" w:line="360" w:lineRule="auto"/>
        <w:rPr>
          <w:rFonts w:ascii="黑体" w:hAnsi="宋体"/>
        </w:rPr>
      </w:pPr>
      <w:bookmarkStart w:id="84" w:name="_Toc170095403"/>
      <w:bookmarkStart w:id="85" w:name="_Toc444589921"/>
      <w:r>
        <w:rPr>
          <w:rFonts w:ascii="黑体" w:hAnsi="宋体" w:hint="eastAsia"/>
        </w:rPr>
        <w:lastRenderedPageBreak/>
        <w:t>专用条</w:t>
      </w:r>
      <w:bookmarkEnd w:id="84"/>
      <w:r>
        <w:rPr>
          <w:rFonts w:ascii="黑体" w:hAnsi="宋体" w:hint="eastAsia"/>
        </w:rPr>
        <w:t>款</w:t>
      </w:r>
      <w:bookmarkEnd w:id="85"/>
    </w:p>
    <w:p w:rsidR="00807A4F" w:rsidRDefault="001F04D2">
      <w:pPr>
        <w:spacing w:line="360" w:lineRule="auto"/>
        <w:ind w:left="555"/>
        <w:rPr>
          <w:rFonts w:hAnsi="宋体"/>
          <w:sz w:val="24"/>
          <w:szCs w:val="24"/>
        </w:rPr>
      </w:pPr>
      <w:r>
        <w:rPr>
          <w:rFonts w:hAnsi="宋体" w:hint="eastAsia"/>
          <w:b/>
          <w:sz w:val="24"/>
          <w:szCs w:val="24"/>
        </w:rPr>
        <w:t>第二条</w:t>
      </w:r>
      <w:r>
        <w:rPr>
          <w:rFonts w:hAnsi="宋体" w:hint="eastAsia"/>
          <w:sz w:val="24"/>
          <w:szCs w:val="24"/>
        </w:rPr>
        <w:t xml:space="preserve"> 本合同适用的法律及监理依据：</w:t>
      </w:r>
    </w:p>
    <w:p w:rsidR="00807A4F" w:rsidRDefault="001F04D2">
      <w:pPr>
        <w:spacing w:line="360" w:lineRule="auto"/>
        <w:ind w:left="555"/>
        <w:rPr>
          <w:rFonts w:hAnsi="宋体"/>
          <w:sz w:val="24"/>
          <w:szCs w:val="24"/>
        </w:rPr>
      </w:pPr>
      <w:r>
        <w:rPr>
          <w:rFonts w:hAnsi="宋体" w:hint="eastAsia"/>
          <w:sz w:val="24"/>
          <w:szCs w:val="24"/>
        </w:rPr>
        <w:t>《中华人民共和国合同法》</w:t>
      </w:r>
    </w:p>
    <w:p w:rsidR="00807A4F" w:rsidRDefault="001F04D2">
      <w:pPr>
        <w:spacing w:line="360" w:lineRule="auto"/>
        <w:ind w:left="555"/>
        <w:rPr>
          <w:rFonts w:hAnsi="宋体"/>
          <w:sz w:val="24"/>
          <w:szCs w:val="24"/>
        </w:rPr>
      </w:pPr>
      <w:r>
        <w:rPr>
          <w:rFonts w:hAnsi="宋体" w:hint="eastAsia"/>
          <w:sz w:val="24"/>
          <w:szCs w:val="24"/>
        </w:rPr>
        <w:t>《信息系统工程监理暂行规定》</w:t>
      </w:r>
    </w:p>
    <w:p w:rsidR="00807A4F" w:rsidRDefault="001F04D2">
      <w:pPr>
        <w:spacing w:line="360" w:lineRule="auto"/>
        <w:ind w:left="555"/>
        <w:rPr>
          <w:rFonts w:hAnsi="宋体"/>
          <w:sz w:val="24"/>
          <w:szCs w:val="24"/>
        </w:rPr>
      </w:pPr>
      <w:r>
        <w:rPr>
          <w:rFonts w:hAnsi="宋体" w:hint="eastAsia"/>
          <w:sz w:val="24"/>
          <w:szCs w:val="24"/>
        </w:rPr>
        <w:t>《计算机信息系统安全保护条例》</w:t>
      </w:r>
    </w:p>
    <w:p w:rsidR="00807A4F" w:rsidRDefault="001F04D2">
      <w:pPr>
        <w:spacing w:line="360" w:lineRule="auto"/>
        <w:ind w:left="555"/>
        <w:rPr>
          <w:rFonts w:hAnsi="宋体"/>
          <w:sz w:val="24"/>
          <w:szCs w:val="24"/>
        </w:rPr>
      </w:pPr>
      <w:r>
        <w:rPr>
          <w:rFonts w:hAnsi="宋体" w:hint="eastAsia"/>
          <w:sz w:val="24"/>
          <w:szCs w:val="24"/>
        </w:rPr>
        <w:t>《计算机信息系统集成项目经理资质管理办法（试行）》</w:t>
      </w:r>
    </w:p>
    <w:p w:rsidR="00807A4F" w:rsidRDefault="001F04D2">
      <w:pPr>
        <w:spacing w:line="360" w:lineRule="auto"/>
        <w:ind w:left="555"/>
        <w:rPr>
          <w:rFonts w:hAnsi="宋体"/>
          <w:sz w:val="24"/>
          <w:szCs w:val="24"/>
        </w:rPr>
      </w:pPr>
      <w:r>
        <w:rPr>
          <w:rFonts w:hAnsi="宋体" w:hint="eastAsia"/>
          <w:sz w:val="24"/>
          <w:szCs w:val="24"/>
        </w:rPr>
        <w:t>《计算机信息系统集成资质管理办法（试行)》</w:t>
      </w:r>
    </w:p>
    <w:p w:rsidR="00807A4F" w:rsidRDefault="001F04D2">
      <w:pPr>
        <w:spacing w:line="360" w:lineRule="auto"/>
        <w:ind w:left="555"/>
        <w:rPr>
          <w:rFonts w:hAnsi="宋体"/>
          <w:sz w:val="24"/>
          <w:szCs w:val="24"/>
        </w:rPr>
      </w:pPr>
      <w:r>
        <w:rPr>
          <w:rFonts w:hAnsi="宋体" w:hint="eastAsia"/>
          <w:sz w:val="24"/>
          <w:szCs w:val="24"/>
        </w:rPr>
        <w:t>《信息系统工程监理人资质管理办法》</w:t>
      </w:r>
    </w:p>
    <w:p w:rsidR="00807A4F" w:rsidRDefault="001F04D2">
      <w:pPr>
        <w:spacing w:line="360" w:lineRule="auto"/>
        <w:ind w:left="555"/>
        <w:rPr>
          <w:rFonts w:hAnsi="宋体"/>
          <w:sz w:val="24"/>
          <w:szCs w:val="24"/>
        </w:rPr>
      </w:pPr>
      <w:r>
        <w:rPr>
          <w:rFonts w:hAnsi="宋体" w:hint="eastAsia"/>
          <w:sz w:val="24"/>
          <w:szCs w:val="24"/>
        </w:rPr>
        <w:t>《信息系统工程监理工程师资格管理办法》</w:t>
      </w:r>
    </w:p>
    <w:p w:rsidR="00807A4F" w:rsidRDefault="001F04D2">
      <w:pPr>
        <w:spacing w:line="360" w:lineRule="auto"/>
        <w:ind w:left="555"/>
        <w:rPr>
          <w:rFonts w:hAnsi="宋体"/>
          <w:sz w:val="24"/>
          <w:szCs w:val="24"/>
        </w:rPr>
      </w:pPr>
      <w:r>
        <w:rPr>
          <w:rFonts w:hAnsi="宋体" w:hint="eastAsia"/>
          <w:sz w:val="24"/>
          <w:szCs w:val="24"/>
        </w:rPr>
        <w:t>其他包含而不限于以上的标准规范</w:t>
      </w:r>
    </w:p>
    <w:p w:rsidR="00807A4F" w:rsidRDefault="001F04D2">
      <w:pPr>
        <w:spacing w:line="360" w:lineRule="auto"/>
        <w:ind w:left="555"/>
        <w:rPr>
          <w:rFonts w:hAnsi="宋体"/>
          <w:sz w:val="24"/>
          <w:szCs w:val="24"/>
        </w:rPr>
      </w:pPr>
      <w:r>
        <w:rPr>
          <w:rFonts w:hAnsi="宋体" w:hint="eastAsia"/>
          <w:b/>
          <w:sz w:val="24"/>
          <w:szCs w:val="24"/>
        </w:rPr>
        <w:t>第四条</w:t>
      </w:r>
      <w:r>
        <w:rPr>
          <w:rFonts w:hAnsi="宋体" w:hint="eastAsia"/>
          <w:sz w:val="24"/>
          <w:szCs w:val="24"/>
        </w:rPr>
        <w:t xml:space="preserve"> 监理范围和监理工作内容：</w:t>
      </w:r>
    </w:p>
    <w:p w:rsidR="00807A4F" w:rsidRDefault="001F04D2">
      <w:pPr>
        <w:spacing w:line="360" w:lineRule="auto"/>
        <w:ind w:left="555"/>
        <w:rPr>
          <w:rFonts w:hAnsi="宋体"/>
          <w:sz w:val="24"/>
          <w:szCs w:val="24"/>
        </w:rPr>
      </w:pPr>
      <w:r>
        <w:rPr>
          <w:rFonts w:hAnsi="宋体" w:hint="eastAsia"/>
          <w:sz w:val="24"/>
          <w:szCs w:val="24"/>
        </w:rPr>
        <w:t>监理范围：</w:t>
      </w:r>
    </w:p>
    <w:p w:rsidR="00807A4F" w:rsidRDefault="001F04D2">
      <w:pPr>
        <w:spacing w:line="360" w:lineRule="auto"/>
        <w:ind w:left="555"/>
        <w:rPr>
          <w:rFonts w:hAnsi="宋体"/>
          <w:b/>
          <w:sz w:val="24"/>
          <w:szCs w:val="24"/>
        </w:rPr>
      </w:pPr>
      <w:r>
        <w:rPr>
          <w:rFonts w:hint="eastAsia"/>
          <w:b/>
          <w:sz w:val="24"/>
          <w:szCs w:val="24"/>
        </w:rPr>
        <w:t>南京审计学院浦口校区内在合同周期内的</w:t>
      </w:r>
      <w:r>
        <w:rPr>
          <w:b/>
          <w:sz w:val="24"/>
          <w:szCs w:val="24"/>
        </w:rPr>
        <w:t>安防改造范围内</w:t>
      </w:r>
      <w:r>
        <w:rPr>
          <w:rFonts w:hint="eastAsia"/>
          <w:b/>
          <w:sz w:val="24"/>
          <w:szCs w:val="24"/>
        </w:rPr>
        <w:t>信息化项目</w:t>
      </w:r>
    </w:p>
    <w:p w:rsidR="00807A4F" w:rsidRDefault="001F04D2">
      <w:pPr>
        <w:spacing w:line="360" w:lineRule="auto"/>
        <w:ind w:left="555"/>
        <w:rPr>
          <w:rFonts w:hAnsi="宋体"/>
          <w:sz w:val="24"/>
          <w:szCs w:val="24"/>
        </w:rPr>
      </w:pPr>
      <w:r>
        <w:rPr>
          <w:rFonts w:hAnsi="宋体" w:hint="eastAsia"/>
          <w:sz w:val="24"/>
          <w:szCs w:val="24"/>
        </w:rPr>
        <w:t>监理工作内容：</w:t>
      </w:r>
    </w:p>
    <w:p w:rsidR="00807A4F" w:rsidRDefault="001F04D2">
      <w:pPr>
        <w:spacing w:line="360" w:lineRule="auto"/>
        <w:ind w:left="555"/>
        <w:rPr>
          <w:rFonts w:hAnsi="宋体"/>
          <w:b/>
          <w:sz w:val="24"/>
          <w:szCs w:val="24"/>
        </w:rPr>
      </w:pPr>
      <w:r>
        <w:rPr>
          <w:rFonts w:hAnsi="宋体" w:hint="eastAsia"/>
          <w:b/>
          <w:sz w:val="24"/>
          <w:szCs w:val="24"/>
        </w:rPr>
        <w:t>系统建设全过程的“四控三管一协调”，即质量控制、进度控制、投资控制、变更控制、合同管理、信息安全管理、信息管理和工程建设的组织协调。</w:t>
      </w:r>
    </w:p>
    <w:p w:rsidR="00807A4F" w:rsidRDefault="001F04D2">
      <w:pPr>
        <w:autoSpaceDE/>
        <w:autoSpaceDN/>
        <w:adjustRightInd/>
        <w:spacing w:line="360" w:lineRule="auto"/>
        <w:ind w:left="555"/>
        <w:jc w:val="both"/>
        <w:rPr>
          <w:rFonts w:hAnsi="宋体"/>
          <w:sz w:val="24"/>
          <w:szCs w:val="24"/>
        </w:rPr>
      </w:pPr>
      <w:r>
        <w:rPr>
          <w:rFonts w:hAnsi="宋体" w:hint="eastAsia"/>
          <w:b/>
          <w:sz w:val="24"/>
          <w:szCs w:val="24"/>
        </w:rPr>
        <w:t>第十条</w:t>
      </w:r>
      <w:r>
        <w:rPr>
          <w:rFonts w:hAnsi="宋体" w:hint="eastAsia"/>
          <w:sz w:val="24"/>
          <w:szCs w:val="24"/>
        </w:rPr>
        <w:t xml:space="preserve"> 委托人应提供的工程资料及提供时间：</w:t>
      </w:r>
    </w:p>
    <w:p w:rsidR="00807A4F" w:rsidRDefault="001F04D2">
      <w:pPr>
        <w:spacing w:line="360" w:lineRule="auto"/>
        <w:ind w:left="555"/>
        <w:rPr>
          <w:rFonts w:hAnsi="宋体"/>
          <w:sz w:val="24"/>
          <w:szCs w:val="24"/>
        </w:rPr>
      </w:pPr>
      <w:r>
        <w:rPr>
          <w:rFonts w:hAnsi="宋体" w:hint="eastAsia"/>
          <w:sz w:val="24"/>
          <w:szCs w:val="24"/>
        </w:rPr>
        <w:t xml:space="preserve">监理合同签订后一周内。   </w:t>
      </w:r>
    </w:p>
    <w:p w:rsidR="00807A4F" w:rsidRDefault="001F04D2">
      <w:pPr>
        <w:spacing w:line="360" w:lineRule="auto"/>
        <w:ind w:left="555"/>
        <w:rPr>
          <w:rFonts w:hAnsi="宋体"/>
          <w:sz w:val="24"/>
          <w:szCs w:val="24"/>
        </w:rPr>
      </w:pPr>
      <w:r>
        <w:rPr>
          <w:rFonts w:hAnsi="宋体" w:hint="eastAsia"/>
          <w:b/>
          <w:sz w:val="24"/>
          <w:szCs w:val="24"/>
        </w:rPr>
        <w:t>第十一条</w:t>
      </w:r>
      <w:r>
        <w:rPr>
          <w:rFonts w:hAnsi="宋体" w:hint="eastAsia"/>
          <w:sz w:val="24"/>
          <w:szCs w:val="24"/>
        </w:rPr>
        <w:t xml:space="preserve"> 委托人应在</w:t>
      </w:r>
      <w:r>
        <w:rPr>
          <w:rFonts w:hAnsi="宋体" w:hint="eastAsia"/>
          <w:sz w:val="24"/>
          <w:szCs w:val="24"/>
          <w:u w:val="single"/>
        </w:rPr>
        <w:t>五</w:t>
      </w:r>
      <w:r>
        <w:rPr>
          <w:rFonts w:hAnsi="宋体" w:hint="eastAsia"/>
          <w:sz w:val="24"/>
          <w:szCs w:val="24"/>
        </w:rPr>
        <w:t>天内对监理人书面提交并要求做出决定的事宜做出书面答复。</w:t>
      </w:r>
    </w:p>
    <w:p w:rsidR="00807A4F" w:rsidRDefault="001F04D2">
      <w:pPr>
        <w:autoSpaceDE/>
        <w:autoSpaceDN/>
        <w:adjustRightInd/>
        <w:spacing w:line="360" w:lineRule="auto"/>
        <w:ind w:left="555"/>
        <w:jc w:val="both"/>
        <w:rPr>
          <w:rFonts w:hAnsi="宋体"/>
          <w:sz w:val="24"/>
          <w:szCs w:val="24"/>
        </w:rPr>
      </w:pPr>
      <w:r>
        <w:rPr>
          <w:rFonts w:hAnsi="宋体" w:hint="eastAsia"/>
          <w:b/>
          <w:sz w:val="24"/>
          <w:szCs w:val="24"/>
        </w:rPr>
        <w:t>第十二条</w:t>
      </w:r>
      <w:r>
        <w:rPr>
          <w:rFonts w:hAnsi="宋体" w:hint="eastAsia"/>
          <w:sz w:val="24"/>
          <w:szCs w:val="24"/>
        </w:rPr>
        <w:t xml:space="preserve"> 委托人常驻代表为，监理人的总监理工程师为</w:t>
      </w:r>
    </w:p>
    <w:p w:rsidR="00807A4F" w:rsidRDefault="001F04D2">
      <w:pPr>
        <w:autoSpaceDE/>
        <w:autoSpaceDN/>
        <w:adjustRightInd/>
        <w:spacing w:line="360" w:lineRule="auto"/>
        <w:ind w:left="555"/>
        <w:jc w:val="both"/>
        <w:rPr>
          <w:rFonts w:hAnsi="宋体"/>
          <w:color w:val="000000"/>
          <w:sz w:val="24"/>
          <w:szCs w:val="24"/>
          <w:u w:val="single"/>
        </w:rPr>
      </w:pPr>
      <w:r>
        <w:rPr>
          <w:rFonts w:hAnsi="宋体" w:hint="eastAsia"/>
          <w:b/>
          <w:sz w:val="24"/>
          <w:szCs w:val="24"/>
        </w:rPr>
        <w:t>第十五条</w:t>
      </w:r>
      <w:r>
        <w:rPr>
          <w:rFonts w:hAnsi="宋体" w:hint="eastAsia"/>
          <w:sz w:val="24"/>
          <w:szCs w:val="24"/>
        </w:rPr>
        <w:t xml:space="preserve"> 委托人免费向监理机构提供如下设施：</w:t>
      </w:r>
      <w:r>
        <w:rPr>
          <w:rFonts w:hAnsi="宋体" w:hint="eastAsia"/>
          <w:color w:val="000000"/>
          <w:sz w:val="24"/>
          <w:szCs w:val="24"/>
          <w:u w:val="single"/>
        </w:rPr>
        <w:t>监理办公场所、桌椅及文件柜、市内电话和上网接口。</w:t>
      </w:r>
    </w:p>
    <w:p w:rsidR="00807A4F" w:rsidRDefault="001F04D2">
      <w:pPr>
        <w:autoSpaceDE/>
        <w:autoSpaceDN/>
        <w:adjustRightInd/>
        <w:spacing w:line="360" w:lineRule="auto"/>
        <w:ind w:left="555"/>
        <w:jc w:val="both"/>
        <w:rPr>
          <w:rFonts w:hAnsi="宋体"/>
          <w:sz w:val="24"/>
          <w:szCs w:val="24"/>
        </w:rPr>
      </w:pPr>
      <w:r>
        <w:rPr>
          <w:rFonts w:hAnsi="宋体" w:hint="eastAsia"/>
          <w:b/>
          <w:sz w:val="24"/>
          <w:szCs w:val="24"/>
        </w:rPr>
        <w:t>第二十六条</w:t>
      </w:r>
      <w:r>
        <w:rPr>
          <w:rFonts w:hAnsi="宋体" w:hint="eastAsia"/>
          <w:sz w:val="24"/>
          <w:szCs w:val="24"/>
        </w:rPr>
        <w:t xml:space="preserve"> 监理人在责任期内如果失职，同意按以下办法承担责任：赔偿损失【累计赔偿额不超过监理报酬总数（扣税）】</w:t>
      </w:r>
    </w:p>
    <w:p w:rsidR="00807A4F" w:rsidRDefault="001F04D2">
      <w:pPr>
        <w:autoSpaceDE/>
        <w:autoSpaceDN/>
        <w:adjustRightInd/>
        <w:spacing w:line="360" w:lineRule="auto"/>
        <w:ind w:left="555"/>
        <w:jc w:val="both"/>
        <w:rPr>
          <w:rFonts w:hAnsi="宋体"/>
          <w:sz w:val="24"/>
          <w:szCs w:val="24"/>
        </w:rPr>
      </w:pPr>
      <w:r>
        <w:rPr>
          <w:rFonts w:hAnsi="宋体" w:hint="eastAsia"/>
          <w:sz w:val="24"/>
          <w:szCs w:val="24"/>
        </w:rPr>
        <w:t>赔偿金=直接经济损失*报酬比率（扣除税金）</w:t>
      </w:r>
    </w:p>
    <w:p w:rsidR="00807A4F" w:rsidRDefault="001F04D2">
      <w:pPr>
        <w:autoSpaceDE/>
        <w:autoSpaceDN/>
        <w:adjustRightInd/>
        <w:spacing w:line="360" w:lineRule="auto"/>
        <w:ind w:left="555"/>
        <w:jc w:val="both"/>
        <w:rPr>
          <w:rFonts w:hAnsi="宋体"/>
          <w:sz w:val="24"/>
          <w:szCs w:val="24"/>
        </w:rPr>
      </w:pPr>
      <w:r>
        <w:rPr>
          <w:rFonts w:hAnsi="宋体" w:hint="eastAsia"/>
          <w:b/>
          <w:sz w:val="24"/>
          <w:szCs w:val="24"/>
        </w:rPr>
        <w:t>第三十九条</w:t>
      </w:r>
      <w:r>
        <w:rPr>
          <w:rFonts w:hAnsi="宋体" w:hint="eastAsia"/>
          <w:sz w:val="24"/>
          <w:szCs w:val="24"/>
        </w:rPr>
        <w:t xml:space="preserve"> 监理费用及付款方式：</w:t>
      </w:r>
    </w:p>
    <w:p w:rsidR="00807A4F" w:rsidRDefault="001F04D2">
      <w:pPr>
        <w:spacing w:line="360" w:lineRule="auto"/>
        <w:ind w:left="555"/>
        <w:rPr>
          <w:rFonts w:hAnsi="宋体"/>
          <w:sz w:val="24"/>
          <w:szCs w:val="24"/>
        </w:rPr>
      </w:pPr>
      <w:r>
        <w:rPr>
          <w:rFonts w:hAnsi="宋体" w:hint="eastAsia"/>
          <w:sz w:val="24"/>
          <w:szCs w:val="24"/>
        </w:rPr>
        <w:t>委托人同意按以下的计算方法、支付时间与金额，支付监理人的报酬：</w:t>
      </w:r>
    </w:p>
    <w:p w:rsidR="00807A4F" w:rsidRDefault="001F04D2">
      <w:pPr>
        <w:pStyle w:val="ab"/>
        <w:spacing w:line="360" w:lineRule="auto"/>
        <w:ind w:left="480"/>
        <w:rPr>
          <w:rFonts w:hAnsi="宋体" w:hint="default"/>
          <w:sz w:val="24"/>
          <w:szCs w:val="24"/>
        </w:rPr>
      </w:pPr>
      <w:r>
        <w:rPr>
          <w:rFonts w:hAnsi="宋体"/>
          <w:sz w:val="24"/>
          <w:szCs w:val="24"/>
        </w:rPr>
        <w:lastRenderedPageBreak/>
        <w:t>1、本项目监理费率为：%；最终监理酬金按上述费率乘以监理服务收费计费额（项目</w:t>
      </w:r>
      <w:r>
        <w:rPr>
          <w:rFonts w:hAnsi="宋体" w:hint="default"/>
          <w:sz w:val="24"/>
          <w:szCs w:val="24"/>
        </w:rPr>
        <w:t>所涉所有</w:t>
      </w:r>
      <w:r>
        <w:rPr>
          <w:rFonts w:hAnsi="宋体"/>
          <w:sz w:val="24"/>
          <w:szCs w:val="24"/>
        </w:rPr>
        <w:t>工程竣工结算审计后的审定价）计算。</w:t>
      </w:r>
    </w:p>
    <w:p w:rsidR="00807A4F" w:rsidRDefault="001F04D2">
      <w:pPr>
        <w:pStyle w:val="ab"/>
        <w:spacing w:line="360" w:lineRule="auto"/>
        <w:ind w:left="480"/>
        <w:rPr>
          <w:rFonts w:hAnsi="宋体" w:hint="default"/>
          <w:sz w:val="24"/>
          <w:szCs w:val="24"/>
        </w:rPr>
      </w:pPr>
      <w:r>
        <w:rPr>
          <w:rFonts w:hAnsi="宋体"/>
          <w:sz w:val="24"/>
          <w:szCs w:val="24"/>
        </w:rPr>
        <w:t>2、合同暂定监理费用为工程</w:t>
      </w:r>
      <w:r>
        <w:rPr>
          <w:rFonts w:hAnsi="宋体" w:hint="default"/>
          <w:sz w:val="24"/>
          <w:szCs w:val="24"/>
        </w:rPr>
        <w:t>预算额</w:t>
      </w:r>
      <w:r>
        <w:rPr>
          <w:rFonts w:hAnsi="宋体"/>
          <w:sz w:val="24"/>
          <w:szCs w:val="24"/>
        </w:rPr>
        <w:t>800万</w:t>
      </w:r>
      <w:r>
        <w:rPr>
          <w:rFonts w:hAnsi="宋体" w:hint="default"/>
          <w:sz w:val="24"/>
          <w:szCs w:val="24"/>
        </w:rPr>
        <w:t>*监理费率。</w:t>
      </w:r>
    </w:p>
    <w:p w:rsidR="00807A4F" w:rsidRDefault="001F04D2">
      <w:pPr>
        <w:pStyle w:val="ab"/>
        <w:spacing w:line="360" w:lineRule="auto"/>
        <w:ind w:firstLineChars="200" w:firstLine="480"/>
        <w:rPr>
          <w:rFonts w:hAnsi="宋体" w:hint="default"/>
          <w:sz w:val="24"/>
          <w:szCs w:val="24"/>
        </w:rPr>
      </w:pPr>
      <w:r>
        <w:rPr>
          <w:rFonts w:hAnsi="宋体" w:hint="default"/>
          <w:sz w:val="24"/>
          <w:szCs w:val="24"/>
        </w:rPr>
        <w:t>3</w:t>
      </w:r>
      <w:r>
        <w:rPr>
          <w:rFonts w:hAnsi="宋体"/>
          <w:sz w:val="24"/>
          <w:szCs w:val="24"/>
        </w:rPr>
        <w:t>、监理费的支付办法为：合同生效后七日内委托人向监理人支付暂定监理费的40％；项目所涉及的所有工程竣工验收后支付暂定监理费用的40％；项目所涉及的</w:t>
      </w:r>
      <w:r>
        <w:rPr>
          <w:rFonts w:hAnsi="宋体" w:hint="default"/>
          <w:sz w:val="24"/>
          <w:szCs w:val="24"/>
        </w:rPr>
        <w:t>所有工程</w:t>
      </w:r>
      <w:r>
        <w:rPr>
          <w:rFonts w:hAnsi="宋体"/>
          <w:sz w:val="24"/>
          <w:szCs w:val="24"/>
        </w:rPr>
        <w:t>结算审计后10日内按审定价调整的监理</w:t>
      </w:r>
      <w:r>
        <w:rPr>
          <w:rFonts w:hAnsi="宋体" w:hint="default"/>
          <w:sz w:val="24"/>
          <w:szCs w:val="24"/>
        </w:rPr>
        <w:t>酬金</w:t>
      </w:r>
      <w:r>
        <w:rPr>
          <w:rFonts w:hAnsi="宋体"/>
          <w:sz w:val="24"/>
          <w:szCs w:val="24"/>
        </w:rPr>
        <w:t>付清</w:t>
      </w:r>
      <w:r>
        <w:rPr>
          <w:rFonts w:hAnsi="宋体" w:hint="default"/>
          <w:sz w:val="24"/>
          <w:szCs w:val="24"/>
        </w:rPr>
        <w:t>余款。</w:t>
      </w:r>
    </w:p>
    <w:p w:rsidR="00807A4F" w:rsidRDefault="001F04D2">
      <w:pPr>
        <w:pStyle w:val="ab"/>
        <w:spacing w:line="360" w:lineRule="auto"/>
        <w:ind w:firstLineChars="200" w:firstLine="480"/>
        <w:jc w:val="left"/>
        <w:rPr>
          <w:rFonts w:hAnsi="宋体" w:hint="default"/>
          <w:sz w:val="24"/>
          <w:szCs w:val="24"/>
        </w:rPr>
      </w:pPr>
      <w:r>
        <w:rPr>
          <w:rFonts w:hAnsi="宋体"/>
          <w:sz w:val="24"/>
          <w:szCs w:val="24"/>
        </w:rPr>
        <w:t>4、监理人在达到监理费用支付条件后，向委托人发出监理费用支付申请书；委托人收到支付申请书后在十日内办理相关付费。</w:t>
      </w:r>
    </w:p>
    <w:p w:rsidR="00807A4F" w:rsidRDefault="001F04D2">
      <w:pPr>
        <w:spacing w:line="360" w:lineRule="auto"/>
        <w:ind w:left="555"/>
        <w:rPr>
          <w:rFonts w:hAnsi="宋体"/>
          <w:sz w:val="24"/>
          <w:szCs w:val="24"/>
        </w:rPr>
      </w:pPr>
      <w:r>
        <w:rPr>
          <w:rFonts w:hAnsi="宋体" w:hint="eastAsia"/>
          <w:b/>
          <w:sz w:val="24"/>
          <w:szCs w:val="24"/>
        </w:rPr>
        <w:t>第四十五条</w:t>
      </w:r>
      <w:r>
        <w:rPr>
          <w:rFonts w:hAnsi="宋体" w:hint="eastAsia"/>
          <w:sz w:val="24"/>
          <w:szCs w:val="24"/>
        </w:rPr>
        <w:t xml:space="preserve"> 奖励办法：无。</w:t>
      </w:r>
    </w:p>
    <w:p w:rsidR="00807A4F" w:rsidRDefault="001F04D2">
      <w:pPr>
        <w:spacing w:line="360" w:lineRule="auto"/>
        <w:ind w:left="555"/>
        <w:rPr>
          <w:rFonts w:hAnsi="宋体"/>
          <w:sz w:val="24"/>
          <w:szCs w:val="24"/>
        </w:rPr>
      </w:pPr>
      <w:r>
        <w:rPr>
          <w:rFonts w:hAnsi="宋体" w:hint="eastAsia"/>
          <w:b/>
          <w:sz w:val="24"/>
          <w:szCs w:val="24"/>
        </w:rPr>
        <w:t>第五十条</w:t>
      </w:r>
      <w:r>
        <w:rPr>
          <w:rFonts w:hAnsi="宋体" w:hint="eastAsia"/>
          <w:sz w:val="24"/>
          <w:szCs w:val="24"/>
        </w:rPr>
        <w:t xml:space="preserve"> 本合同在履行过程中发生争议时，当事人双方应及时协商解决。协商不成时，可向委托人所在地法院提起诉讼。</w:t>
      </w:r>
    </w:p>
    <w:p w:rsidR="00807A4F" w:rsidRDefault="001F04D2">
      <w:pPr>
        <w:autoSpaceDE/>
        <w:autoSpaceDN/>
        <w:adjustRightInd/>
        <w:spacing w:line="360" w:lineRule="auto"/>
        <w:ind w:left="555"/>
        <w:jc w:val="both"/>
        <w:rPr>
          <w:rFonts w:hAnsi="宋体"/>
          <w:sz w:val="24"/>
          <w:szCs w:val="24"/>
        </w:rPr>
      </w:pPr>
      <w:r>
        <w:rPr>
          <w:rFonts w:hAnsi="宋体" w:hint="eastAsia"/>
          <w:sz w:val="24"/>
          <w:szCs w:val="24"/>
        </w:rPr>
        <w:t>其它未尽事宜，双方另行协商。</w:t>
      </w:r>
    </w:p>
    <w:p w:rsidR="00807A4F" w:rsidRDefault="001F04D2">
      <w:pPr>
        <w:pStyle w:val="22"/>
        <w:widowControl/>
        <w:spacing w:line="360" w:lineRule="auto"/>
        <w:ind w:left="555" w:firstLineChars="0" w:firstLine="0"/>
        <w:rPr>
          <w:rFonts w:hAnsi="宋体"/>
          <w:sz w:val="24"/>
          <w:szCs w:val="24"/>
        </w:rPr>
      </w:pPr>
      <w:r>
        <w:rPr>
          <w:rFonts w:asciiTheme="minorEastAsia" w:eastAsiaTheme="minorEastAsia" w:hAnsiTheme="minorEastAsia" w:hint="eastAsia"/>
          <w:sz w:val="24"/>
          <w:szCs w:val="24"/>
        </w:rPr>
        <w:t>附加协议条款：</w:t>
      </w:r>
      <w:r>
        <w:rPr>
          <w:rFonts w:asciiTheme="minorEastAsia" w:eastAsiaTheme="minorEastAsia" w:hAnsiTheme="minorEastAsia"/>
          <w:sz w:val="24"/>
          <w:szCs w:val="24"/>
        </w:rPr>
        <w:br/>
      </w:r>
      <w:r>
        <w:rPr>
          <w:rFonts w:asciiTheme="minorEastAsia" w:eastAsiaTheme="minorEastAsia" w:hAnsiTheme="minorEastAsia" w:hint="eastAsia"/>
          <w:sz w:val="24"/>
          <w:szCs w:val="24"/>
        </w:rPr>
        <w:t>（1）监理人应充分考虑监理人员的组成，确保总监及其他现场监理人员驻现场每天不少于8小时，每周不少于6天。每周定期召开工程例会，每缺少一次工程例会交甲方违约金2000元，在支付监理进度费时扣除。</w:t>
      </w:r>
      <w:r>
        <w:rPr>
          <w:rFonts w:ascii="仿宋_GB2312" w:eastAsia="仿宋_GB2312" w:hAnsi="宋体" w:hint="eastAsia"/>
          <w:bCs/>
          <w:sz w:val="24"/>
        </w:rPr>
        <w:t>（</w:t>
      </w:r>
      <w:r>
        <w:rPr>
          <w:rFonts w:ascii="仿宋_GB2312" w:eastAsia="仿宋_GB2312" w:hAnsi="宋体" w:hint="eastAsia"/>
          <w:b/>
          <w:bCs/>
          <w:sz w:val="24"/>
          <w:u w:val="single"/>
        </w:rPr>
        <w:t>信息化办公室将每天进行考勤制度，</w:t>
      </w:r>
      <w:r>
        <w:rPr>
          <w:rFonts w:ascii="仿宋_GB2312" w:eastAsia="仿宋_GB2312" w:hAnsi="宋体"/>
          <w:b/>
          <w:bCs/>
          <w:sz w:val="24"/>
          <w:u w:val="single"/>
        </w:rPr>
        <w:t>缺</w:t>
      </w:r>
      <w:r>
        <w:rPr>
          <w:rFonts w:ascii="仿宋_GB2312" w:eastAsia="仿宋_GB2312" w:hAnsi="宋体" w:hint="eastAsia"/>
          <w:b/>
          <w:bCs/>
          <w:sz w:val="24"/>
          <w:u w:val="single"/>
        </w:rPr>
        <w:t>勤一次将扣除1000元，</w:t>
      </w:r>
      <w:r>
        <w:rPr>
          <w:rFonts w:ascii="仿宋_GB2312" w:eastAsia="仿宋_GB2312" w:hAnsi="宋体"/>
          <w:b/>
          <w:bCs/>
          <w:sz w:val="24"/>
          <w:u w:val="single"/>
        </w:rPr>
        <w:t>如</w:t>
      </w:r>
      <w:r>
        <w:rPr>
          <w:rFonts w:ascii="仿宋_GB2312" w:eastAsia="仿宋_GB2312" w:hAnsi="宋体" w:hint="eastAsia"/>
          <w:b/>
          <w:bCs/>
          <w:sz w:val="24"/>
          <w:u w:val="single"/>
        </w:rPr>
        <w:t>因监理人员缺勤累计超过10次业主有权终止合同，</w:t>
      </w:r>
      <w:r>
        <w:rPr>
          <w:rFonts w:ascii="仿宋_GB2312" w:eastAsia="仿宋_GB2312" w:hAnsi="宋体"/>
          <w:b/>
          <w:bCs/>
          <w:sz w:val="24"/>
          <w:u w:val="single"/>
        </w:rPr>
        <w:t>因</w:t>
      </w:r>
      <w:r>
        <w:rPr>
          <w:rFonts w:ascii="仿宋_GB2312" w:eastAsia="仿宋_GB2312" w:hAnsi="宋体" w:hint="eastAsia"/>
          <w:b/>
          <w:bCs/>
          <w:sz w:val="24"/>
          <w:u w:val="single"/>
        </w:rPr>
        <w:t>以上原因造成项目损失将追究监理人责任。</w:t>
      </w:r>
      <w:r>
        <w:rPr>
          <w:rFonts w:ascii="仿宋_GB2312" w:eastAsia="仿宋_GB2312" w:hAnsi="宋体"/>
          <w:bCs/>
          <w:sz w:val="24"/>
        </w:rPr>
        <w:t>）</w:t>
      </w:r>
      <w:r>
        <w:rPr>
          <w:rFonts w:ascii="仿宋_GB2312" w:eastAsia="仿宋_GB2312" w:hAnsi="宋体" w:hint="eastAsia"/>
          <w:bCs/>
          <w:sz w:val="24"/>
        </w:rPr>
        <w:br/>
      </w:r>
      <w:r>
        <w:rPr>
          <w:rFonts w:asciiTheme="minorEastAsia" w:eastAsiaTheme="minorEastAsia" w:hAnsiTheme="minorEastAsia" w:hint="eastAsia"/>
          <w:sz w:val="24"/>
          <w:szCs w:val="24"/>
        </w:rPr>
        <w:t>（2）经过考察的总监和各专业监理人员不得变更，确因客观或特殊情况需变更的应征得业主书面同意。</w:t>
      </w:r>
      <w:r>
        <w:rPr>
          <w:rFonts w:asciiTheme="minorEastAsia" w:eastAsiaTheme="minorEastAsia" w:hAnsiTheme="minorEastAsia" w:hint="eastAsia"/>
          <w:sz w:val="24"/>
          <w:szCs w:val="24"/>
        </w:rPr>
        <w:br/>
        <w:t>（3）隐蔽工程及重要部位施工时，旁站监理人员必须保证跟班监理并做好监理检测记录和抽检试验记录。委托人在查看现场时如发现施工现场无旁站监理人员，委托人有权对监理人进行相应的经济处罚（1000元/次）并要求更换人员。</w:t>
      </w:r>
      <w:r>
        <w:rPr>
          <w:rFonts w:asciiTheme="minorEastAsia" w:eastAsiaTheme="minorEastAsia" w:hAnsiTheme="minorEastAsia" w:hint="eastAsia"/>
          <w:sz w:val="24"/>
          <w:szCs w:val="24"/>
        </w:rPr>
        <w:b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）所有资料及结算审核交付委托人后，视为完成监理工作内容。</w:t>
      </w:r>
      <w:r>
        <w:rPr>
          <w:rFonts w:asciiTheme="minorEastAsia" w:eastAsiaTheme="minorEastAsia" w:hAnsiTheme="minorEastAsia" w:hint="eastAsia"/>
          <w:sz w:val="24"/>
          <w:szCs w:val="24"/>
        </w:rPr>
        <w:b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）为确保对现场监理人员的管理，本项目要求进行押证管理，</w:t>
      </w:r>
      <w:r>
        <w:rPr>
          <w:rFonts w:ascii="仿宋_GB2312" w:eastAsia="仿宋_GB2312" w:hAnsi="宋体" w:hint="eastAsia"/>
          <w:b/>
          <w:bCs/>
          <w:sz w:val="24"/>
          <w:u w:val="single"/>
        </w:rPr>
        <w:t>监理人中标公示期结束后需将本次投标的监理人员监理工程师注册证书原件</w:t>
      </w:r>
      <w:r>
        <w:rPr>
          <w:rFonts w:asciiTheme="minorEastAsia" w:eastAsiaTheme="minorEastAsia" w:hAnsiTheme="minorEastAsia" w:hint="eastAsia"/>
          <w:sz w:val="24"/>
          <w:szCs w:val="24"/>
        </w:rPr>
        <w:t>提交南京审计大学信息化办公室保管至本项目结束。</w:t>
      </w:r>
    </w:p>
    <w:p w:rsidR="00807A4F" w:rsidRDefault="001F04D2">
      <w:pPr>
        <w:pStyle w:val="1"/>
        <w:spacing w:before="0" w:after="0" w:line="360" w:lineRule="auto"/>
        <w:jc w:val="center"/>
        <w:rPr>
          <w:rFonts w:hAnsi="宋体"/>
        </w:rPr>
      </w:pPr>
      <w:r>
        <w:rPr>
          <w:rFonts w:hAnsi="宋体"/>
        </w:rPr>
        <w:br w:type="page"/>
      </w:r>
      <w:bookmarkStart w:id="86" w:name="_Toc444589922"/>
      <w:r>
        <w:rPr>
          <w:rFonts w:hAnsi="宋体" w:hint="eastAsia"/>
        </w:rPr>
        <w:lastRenderedPageBreak/>
        <w:t>第四章  谈判响应文件格式</w:t>
      </w:r>
      <w:bookmarkEnd w:id="82"/>
      <w:bookmarkEnd w:id="86"/>
    </w:p>
    <w:p w:rsidR="00807A4F" w:rsidRDefault="001F04D2">
      <w:pPr>
        <w:widowControl/>
        <w:rPr>
          <w:rFonts w:hAnsi="宋体"/>
          <w:b/>
          <w:sz w:val="24"/>
          <w:szCs w:val="28"/>
          <w:u w:val="single"/>
        </w:rPr>
      </w:pPr>
      <w:r>
        <w:rPr>
          <w:rFonts w:hAnsi="宋体" w:hint="eastAsia"/>
          <w:b/>
          <w:sz w:val="24"/>
          <w:szCs w:val="28"/>
          <w:u w:val="single"/>
        </w:rPr>
        <w:t>注：</w:t>
      </w:r>
      <w:proofErr w:type="gramStart"/>
      <w:r>
        <w:rPr>
          <w:rFonts w:hAnsi="宋体" w:hint="eastAsia"/>
          <w:b/>
          <w:sz w:val="24"/>
          <w:szCs w:val="28"/>
          <w:u w:val="single"/>
        </w:rPr>
        <w:t>请谈判供应商按照</w:t>
      </w:r>
      <w:proofErr w:type="gramEnd"/>
      <w:r>
        <w:rPr>
          <w:rFonts w:hAnsi="宋体" w:hint="eastAsia"/>
          <w:b/>
          <w:sz w:val="24"/>
          <w:szCs w:val="28"/>
          <w:u w:val="single"/>
        </w:rPr>
        <w:t>以下文件的要求格式、内容，顺序制作谈判响应文件，并请编制目录及页码，否则可能将影响对谈判响应文件的评价。</w:t>
      </w:r>
    </w:p>
    <w:p w:rsidR="00807A4F" w:rsidRDefault="001F04D2">
      <w:pPr>
        <w:pStyle w:val="2"/>
        <w:spacing w:before="0" w:after="0" w:line="240" w:lineRule="auto"/>
        <w:rPr>
          <w:rFonts w:ascii="宋体" w:eastAsia="宋体" w:hAnsi="宋体"/>
        </w:rPr>
      </w:pPr>
      <w:bookmarkStart w:id="87" w:name="_Toc279410006"/>
      <w:bookmarkStart w:id="88" w:name="_Toc444589923"/>
      <w:bookmarkStart w:id="89" w:name="_Toc153360200"/>
      <w:r>
        <w:rPr>
          <w:rFonts w:ascii="宋体" w:eastAsia="宋体" w:hAnsi="宋体" w:hint="eastAsia"/>
        </w:rPr>
        <w:t>一、谈判函、谈判报价及项目相关文件</w:t>
      </w:r>
      <w:bookmarkEnd w:id="87"/>
      <w:bookmarkEnd w:id="88"/>
      <w:bookmarkEnd w:id="89"/>
    </w:p>
    <w:p w:rsidR="00807A4F" w:rsidRDefault="001F04D2">
      <w:pPr>
        <w:pStyle w:val="3"/>
        <w:autoSpaceDE/>
        <w:autoSpaceDN/>
        <w:adjustRightInd/>
        <w:spacing w:before="0" w:after="0" w:line="240" w:lineRule="auto"/>
        <w:rPr>
          <w:rFonts w:hAnsi="宋体"/>
          <w:kern w:val="2"/>
          <w:sz w:val="30"/>
          <w:szCs w:val="30"/>
        </w:rPr>
      </w:pPr>
      <w:bookmarkStart w:id="90" w:name="_Toc279410007"/>
      <w:bookmarkStart w:id="91" w:name="_Toc444589924"/>
      <w:r>
        <w:rPr>
          <w:rFonts w:hAnsi="宋体" w:hint="eastAsia"/>
          <w:kern w:val="2"/>
          <w:sz w:val="30"/>
          <w:szCs w:val="30"/>
        </w:rPr>
        <w:t>1.竞争性谈判函</w:t>
      </w:r>
      <w:bookmarkEnd w:id="90"/>
      <w:bookmarkEnd w:id="91"/>
    </w:p>
    <w:p w:rsidR="00807A4F" w:rsidRDefault="001F04D2">
      <w:pPr>
        <w:widowControl/>
        <w:spacing w:before="19" w:line="360" w:lineRule="auto"/>
        <w:rPr>
          <w:rFonts w:hAnsi="宋体"/>
          <w:b/>
          <w:sz w:val="24"/>
          <w:szCs w:val="24"/>
        </w:rPr>
      </w:pPr>
      <w:r>
        <w:rPr>
          <w:rFonts w:hAnsi="宋体" w:hint="eastAsia"/>
          <w:sz w:val="24"/>
          <w:szCs w:val="24"/>
        </w:rPr>
        <w:t>南京审计大学：</w:t>
      </w:r>
    </w:p>
    <w:p w:rsidR="00807A4F" w:rsidRDefault="001F04D2">
      <w:pPr>
        <w:spacing w:line="360" w:lineRule="auto"/>
        <w:ind w:firstLineChars="200" w:firstLine="480"/>
        <w:rPr>
          <w:rFonts w:hAnsi="宋体"/>
          <w:sz w:val="24"/>
          <w:szCs w:val="24"/>
        </w:rPr>
      </w:pPr>
      <w:r>
        <w:rPr>
          <w:rFonts w:hAnsi="宋体" w:hint="eastAsia"/>
          <w:sz w:val="24"/>
          <w:szCs w:val="24"/>
        </w:rPr>
        <w:t>你方</w:t>
      </w:r>
      <w:proofErr w:type="gramStart"/>
      <w:r>
        <w:rPr>
          <w:rFonts w:hAnsi="宋体" w:hint="eastAsia"/>
          <w:sz w:val="24"/>
          <w:szCs w:val="24"/>
        </w:rPr>
        <w:t>号谈判</w:t>
      </w:r>
      <w:proofErr w:type="gramEnd"/>
      <w:r>
        <w:rPr>
          <w:rFonts w:hAnsi="宋体" w:hint="eastAsia"/>
          <w:sz w:val="24"/>
          <w:szCs w:val="24"/>
        </w:rPr>
        <w:t>采购文件（包括更正公告，如果有的话）收悉，我方经详细审阅和研究，现决定参加竞争性谈判。</w:t>
      </w:r>
    </w:p>
    <w:p w:rsidR="00807A4F" w:rsidRDefault="001F04D2">
      <w:pPr>
        <w:widowControl/>
        <w:snapToGrid w:val="0"/>
        <w:spacing w:before="19" w:line="360" w:lineRule="auto"/>
        <w:ind w:firstLine="555"/>
        <w:rPr>
          <w:rFonts w:hAnsi="宋体"/>
          <w:sz w:val="24"/>
          <w:szCs w:val="24"/>
        </w:rPr>
      </w:pPr>
      <w:r>
        <w:rPr>
          <w:rFonts w:hAnsi="宋体" w:hint="eastAsia"/>
          <w:sz w:val="24"/>
          <w:szCs w:val="24"/>
        </w:rPr>
        <w:t>1．我方郑重承诺：我方是符合《政府采购法》第22条规定的供应商，并严格遵守《政府采购法》第77条的规定，</w:t>
      </w:r>
      <w:proofErr w:type="gramStart"/>
      <w:r>
        <w:rPr>
          <w:rFonts w:hAnsi="宋体" w:hint="eastAsia"/>
          <w:sz w:val="24"/>
          <w:szCs w:val="24"/>
        </w:rPr>
        <w:t>本谈判</w:t>
      </w:r>
      <w:proofErr w:type="gramEnd"/>
      <w:r>
        <w:rPr>
          <w:rFonts w:hAnsi="宋体" w:hint="eastAsia"/>
          <w:sz w:val="24"/>
          <w:szCs w:val="24"/>
        </w:rPr>
        <w:t>响应文件中提供的所有材料均是真实有效的。</w:t>
      </w:r>
    </w:p>
    <w:p w:rsidR="00807A4F" w:rsidRDefault="001F04D2">
      <w:pPr>
        <w:widowControl/>
        <w:spacing w:line="360" w:lineRule="auto"/>
        <w:ind w:firstLineChars="200" w:firstLine="480"/>
        <w:rPr>
          <w:rFonts w:hAnsi="宋体"/>
          <w:sz w:val="24"/>
          <w:szCs w:val="24"/>
        </w:rPr>
      </w:pPr>
      <w:r>
        <w:rPr>
          <w:rFonts w:hAnsi="宋体" w:hint="eastAsia"/>
          <w:sz w:val="24"/>
          <w:szCs w:val="24"/>
        </w:rPr>
        <w:t>2．我方接受谈判采购文件的所有的条款和规定。</w:t>
      </w:r>
    </w:p>
    <w:p w:rsidR="00807A4F" w:rsidRDefault="001F04D2">
      <w:pPr>
        <w:spacing w:line="360" w:lineRule="auto"/>
        <w:rPr>
          <w:rFonts w:hAnsi="宋体"/>
          <w:sz w:val="24"/>
          <w:szCs w:val="24"/>
        </w:rPr>
      </w:pPr>
      <w:r>
        <w:rPr>
          <w:rFonts w:hAnsi="宋体" w:hint="eastAsia"/>
          <w:sz w:val="24"/>
          <w:szCs w:val="24"/>
        </w:rPr>
        <w:t xml:space="preserve">    3．我方同意按照谈判采购文件的规定，</w:t>
      </w:r>
      <w:proofErr w:type="gramStart"/>
      <w:r>
        <w:rPr>
          <w:rFonts w:hAnsi="宋体" w:hint="eastAsia"/>
          <w:sz w:val="24"/>
          <w:szCs w:val="24"/>
        </w:rPr>
        <w:t>本谈判</w:t>
      </w:r>
      <w:proofErr w:type="gramEnd"/>
      <w:r>
        <w:rPr>
          <w:rFonts w:hAnsi="宋体" w:hint="eastAsia"/>
          <w:sz w:val="24"/>
          <w:szCs w:val="24"/>
        </w:rPr>
        <w:t>响应文件的有效期为从谈判响应文件递交截止时间起计算的九十天，在此期间，</w:t>
      </w:r>
      <w:proofErr w:type="gramStart"/>
      <w:r>
        <w:rPr>
          <w:rFonts w:hAnsi="宋体" w:hint="eastAsia"/>
          <w:sz w:val="24"/>
          <w:szCs w:val="24"/>
        </w:rPr>
        <w:t>本谈判</w:t>
      </w:r>
      <w:proofErr w:type="gramEnd"/>
      <w:r>
        <w:rPr>
          <w:rFonts w:hAnsi="宋体" w:hint="eastAsia"/>
          <w:sz w:val="24"/>
          <w:szCs w:val="24"/>
        </w:rPr>
        <w:t>响应文件将始终对我方具有约束力，并可随时被接受。如果我方成交，</w:t>
      </w:r>
      <w:proofErr w:type="gramStart"/>
      <w:r>
        <w:rPr>
          <w:rFonts w:hAnsi="宋体" w:hint="eastAsia"/>
          <w:sz w:val="24"/>
          <w:szCs w:val="24"/>
        </w:rPr>
        <w:t>本谈判</w:t>
      </w:r>
      <w:proofErr w:type="gramEnd"/>
      <w:r>
        <w:rPr>
          <w:rFonts w:hAnsi="宋体" w:hint="eastAsia"/>
          <w:sz w:val="24"/>
          <w:szCs w:val="24"/>
        </w:rPr>
        <w:t>响应文件在此期间之后将继续保持有效。</w:t>
      </w:r>
    </w:p>
    <w:p w:rsidR="00807A4F" w:rsidRDefault="001F04D2">
      <w:pPr>
        <w:spacing w:line="360" w:lineRule="auto"/>
        <w:rPr>
          <w:rFonts w:hAnsi="宋体"/>
          <w:sz w:val="24"/>
          <w:szCs w:val="24"/>
        </w:rPr>
      </w:pPr>
      <w:r>
        <w:rPr>
          <w:rFonts w:hAnsi="宋体" w:hint="eastAsia"/>
          <w:sz w:val="24"/>
          <w:szCs w:val="24"/>
        </w:rPr>
        <w:t xml:space="preserve">    4．我方同意提供采购人要求的有关本次竞争性谈判的所有资料。</w:t>
      </w:r>
    </w:p>
    <w:p w:rsidR="00807A4F" w:rsidRDefault="001F04D2">
      <w:pPr>
        <w:spacing w:line="360" w:lineRule="auto"/>
        <w:rPr>
          <w:rFonts w:hAnsi="宋体"/>
          <w:sz w:val="24"/>
          <w:szCs w:val="24"/>
        </w:rPr>
      </w:pPr>
      <w:r>
        <w:rPr>
          <w:rFonts w:hAnsi="宋体" w:hint="eastAsia"/>
          <w:sz w:val="24"/>
          <w:szCs w:val="24"/>
        </w:rPr>
        <w:t xml:space="preserve">    5．我方理解，你们无义务必须接受竞争性谈判最低的报价，并有权拒绝所有的谈判响应文件和报价。同时也理解你方不承担我们本次谈判的费用。</w:t>
      </w:r>
    </w:p>
    <w:p w:rsidR="00807A4F" w:rsidRDefault="001F04D2">
      <w:pPr>
        <w:spacing w:line="360" w:lineRule="auto"/>
        <w:rPr>
          <w:rFonts w:hAnsi="宋体"/>
          <w:sz w:val="24"/>
          <w:szCs w:val="24"/>
        </w:rPr>
      </w:pPr>
      <w:r>
        <w:rPr>
          <w:rFonts w:hAnsi="宋体" w:hint="eastAsia"/>
          <w:sz w:val="24"/>
          <w:szCs w:val="24"/>
        </w:rPr>
        <w:t xml:space="preserve">    6．如果我方成交，为执行合同，我方将按谈判供应商须知有关要求提供必要的履约保证。</w:t>
      </w:r>
    </w:p>
    <w:p w:rsidR="00807A4F" w:rsidRDefault="00807A4F">
      <w:pPr>
        <w:snapToGrid w:val="0"/>
        <w:spacing w:line="360" w:lineRule="auto"/>
        <w:rPr>
          <w:rFonts w:hAnsi="宋体"/>
          <w:sz w:val="24"/>
          <w:szCs w:val="24"/>
        </w:rPr>
      </w:pPr>
    </w:p>
    <w:p w:rsidR="00807A4F" w:rsidRDefault="001F04D2">
      <w:pPr>
        <w:snapToGrid w:val="0"/>
        <w:spacing w:line="360" w:lineRule="auto"/>
        <w:rPr>
          <w:rFonts w:hAnsi="宋体"/>
          <w:sz w:val="24"/>
          <w:szCs w:val="24"/>
        </w:rPr>
      </w:pPr>
      <w:r>
        <w:rPr>
          <w:rFonts w:hAnsi="宋体" w:hint="eastAsia"/>
          <w:sz w:val="24"/>
          <w:szCs w:val="24"/>
        </w:rPr>
        <w:t>供应商名称：</w:t>
      </w:r>
      <w:r>
        <w:rPr>
          <w:rFonts w:hAnsi="宋体" w:hint="eastAsia"/>
          <w:sz w:val="24"/>
          <w:szCs w:val="24"/>
          <w:u w:val="single"/>
        </w:rPr>
        <w:t xml:space="preserve">              （公章 ）</w:t>
      </w:r>
    </w:p>
    <w:p w:rsidR="00807A4F" w:rsidRDefault="001F04D2">
      <w:pPr>
        <w:snapToGrid w:val="0"/>
        <w:spacing w:line="360" w:lineRule="auto"/>
        <w:rPr>
          <w:rFonts w:hAnsi="宋体"/>
          <w:sz w:val="24"/>
          <w:szCs w:val="24"/>
          <w:u w:val="single"/>
        </w:rPr>
      </w:pPr>
      <w:r>
        <w:rPr>
          <w:rFonts w:hAnsi="宋体" w:hint="eastAsia"/>
          <w:sz w:val="24"/>
          <w:szCs w:val="24"/>
        </w:rPr>
        <w:t>地址：邮编：</w:t>
      </w:r>
    </w:p>
    <w:p w:rsidR="00807A4F" w:rsidRDefault="001F04D2">
      <w:pPr>
        <w:snapToGrid w:val="0"/>
        <w:spacing w:line="360" w:lineRule="auto"/>
        <w:rPr>
          <w:rFonts w:hAnsi="宋体"/>
          <w:sz w:val="24"/>
          <w:szCs w:val="24"/>
          <w:u w:val="single"/>
        </w:rPr>
      </w:pPr>
      <w:r>
        <w:rPr>
          <w:rFonts w:hAnsi="宋体" w:hint="eastAsia"/>
          <w:sz w:val="24"/>
          <w:szCs w:val="24"/>
        </w:rPr>
        <w:t>电话：传真：</w:t>
      </w:r>
    </w:p>
    <w:p w:rsidR="00807A4F" w:rsidRDefault="001F04D2">
      <w:pPr>
        <w:snapToGrid w:val="0"/>
        <w:spacing w:line="360" w:lineRule="auto"/>
        <w:rPr>
          <w:rFonts w:hAnsi="宋体"/>
          <w:sz w:val="24"/>
          <w:szCs w:val="24"/>
          <w:u w:val="single"/>
        </w:rPr>
      </w:pPr>
      <w:r>
        <w:rPr>
          <w:rFonts w:hAnsi="宋体" w:hint="eastAsia"/>
          <w:sz w:val="24"/>
          <w:szCs w:val="24"/>
        </w:rPr>
        <w:t>授权代表签字：</w:t>
      </w:r>
    </w:p>
    <w:p w:rsidR="00807A4F" w:rsidRDefault="001F04D2">
      <w:pPr>
        <w:snapToGrid w:val="0"/>
        <w:spacing w:line="360" w:lineRule="auto"/>
        <w:rPr>
          <w:rFonts w:hAnsi="宋体"/>
          <w:sz w:val="24"/>
          <w:szCs w:val="24"/>
          <w:u w:val="single"/>
        </w:rPr>
      </w:pPr>
      <w:r>
        <w:rPr>
          <w:rFonts w:hAnsi="宋体" w:hint="eastAsia"/>
          <w:sz w:val="24"/>
          <w:szCs w:val="24"/>
        </w:rPr>
        <w:t>职务：</w:t>
      </w:r>
    </w:p>
    <w:p w:rsidR="00807A4F" w:rsidRDefault="001F04D2">
      <w:pPr>
        <w:snapToGrid w:val="0"/>
        <w:spacing w:line="360" w:lineRule="auto"/>
        <w:rPr>
          <w:rFonts w:hAnsi="宋体"/>
          <w:sz w:val="24"/>
          <w:szCs w:val="24"/>
          <w:u w:val="single"/>
        </w:rPr>
      </w:pPr>
      <w:r>
        <w:rPr>
          <w:rFonts w:hAnsi="宋体" w:hint="eastAsia"/>
          <w:sz w:val="24"/>
          <w:szCs w:val="24"/>
        </w:rPr>
        <w:t>日期：</w:t>
      </w:r>
    </w:p>
    <w:p w:rsidR="00807A4F" w:rsidRDefault="001F04D2">
      <w:pPr>
        <w:pStyle w:val="3"/>
        <w:spacing w:line="360" w:lineRule="auto"/>
        <w:rPr>
          <w:rFonts w:hAnsi="宋体"/>
          <w:kern w:val="2"/>
          <w:sz w:val="30"/>
          <w:szCs w:val="30"/>
        </w:rPr>
      </w:pPr>
      <w:bookmarkStart w:id="92" w:name="_Toc279410008"/>
      <w:bookmarkStart w:id="93" w:name="_Toc444589925"/>
      <w:r>
        <w:rPr>
          <w:rFonts w:hAnsi="宋体" w:hint="eastAsia"/>
        </w:rPr>
        <w:lastRenderedPageBreak/>
        <w:t>2.报价一览表</w:t>
      </w:r>
      <w:bookmarkEnd w:id="92"/>
      <w:bookmarkEnd w:id="93"/>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7083"/>
      </w:tblGrid>
      <w:tr w:rsidR="00807A4F">
        <w:trPr>
          <w:trHeight w:val="589"/>
          <w:jc w:val="center"/>
        </w:trPr>
        <w:tc>
          <w:tcPr>
            <w:tcW w:w="1451" w:type="dxa"/>
            <w:vAlign w:val="center"/>
          </w:tcPr>
          <w:p w:rsidR="00807A4F" w:rsidRDefault="001F04D2">
            <w:pPr>
              <w:widowControl/>
              <w:topLinePunct/>
              <w:snapToGrid w:val="0"/>
              <w:spacing w:before="4" w:line="360" w:lineRule="auto"/>
              <w:jc w:val="center"/>
              <w:rPr>
                <w:rFonts w:hAnsi="宋体" w:cs="宋体"/>
                <w:sz w:val="24"/>
                <w:szCs w:val="24"/>
              </w:rPr>
            </w:pPr>
            <w:r>
              <w:rPr>
                <w:rFonts w:hAnsi="宋体" w:cs="宋体" w:hint="eastAsia"/>
                <w:sz w:val="24"/>
                <w:szCs w:val="24"/>
              </w:rPr>
              <w:t>项目名称</w:t>
            </w:r>
          </w:p>
        </w:tc>
        <w:tc>
          <w:tcPr>
            <w:tcW w:w="7083" w:type="dxa"/>
            <w:vAlign w:val="center"/>
          </w:tcPr>
          <w:p w:rsidR="00807A4F" w:rsidRDefault="00807A4F">
            <w:pPr>
              <w:topLinePunct/>
              <w:snapToGrid w:val="0"/>
              <w:spacing w:line="360" w:lineRule="auto"/>
              <w:jc w:val="center"/>
              <w:rPr>
                <w:rFonts w:hAnsi="宋体" w:cs="宋体"/>
                <w:bCs/>
                <w:sz w:val="24"/>
                <w:szCs w:val="24"/>
              </w:rPr>
            </w:pPr>
          </w:p>
        </w:tc>
      </w:tr>
      <w:tr w:rsidR="00807A4F">
        <w:trPr>
          <w:cantSplit/>
          <w:trHeight w:val="1171"/>
          <w:jc w:val="center"/>
        </w:trPr>
        <w:tc>
          <w:tcPr>
            <w:tcW w:w="1451" w:type="dxa"/>
            <w:vAlign w:val="center"/>
          </w:tcPr>
          <w:p w:rsidR="00807A4F" w:rsidRDefault="001F04D2">
            <w:pPr>
              <w:widowControl/>
              <w:topLinePunct/>
              <w:snapToGrid w:val="0"/>
              <w:spacing w:before="4" w:line="360" w:lineRule="auto"/>
              <w:jc w:val="center"/>
              <w:rPr>
                <w:rFonts w:hAnsi="宋体" w:cs="宋体"/>
                <w:sz w:val="24"/>
                <w:szCs w:val="24"/>
              </w:rPr>
            </w:pPr>
            <w:r>
              <w:rPr>
                <w:rFonts w:hAnsi="宋体" w:cs="宋体" w:hint="eastAsia"/>
                <w:sz w:val="24"/>
                <w:szCs w:val="24"/>
              </w:rPr>
              <w:t>谈判</w:t>
            </w:r>
          </w:p>
          <w:p w:rsidR="00807A4F" w:rsidRDefault="001F04D2">
            <w:pPr>
              <w:widowControl/>
              <w:topLinePunct/>
              <w:snapToGrid w:val="0"/>
              <w:spacing w:before="4" w:line="360" w:lineRule="auto"/>
              <w:jc w:val="center"/>
              <w:rPr>
                <w:rFonts w:hAnsi="宋体" w:cs="宋体"/>
                <w:sz w:val="24"/>
                <w:szCs w:val="24"/>
              </w:rPr>
            </w:pPr>
            <w:r>
              <w:rPr>
                <w:rFonts w:hAnsi="宋体" w:cs="宋体" w:hint="eastAsia"/>
                <w:sz w:val="24"/>
                <w:szCs w:val="24"/>
              </w:rPr>
              <w:t>报价</w:t>
            </w:r>
          </w:p>
          <w:p w:rsidR="00807A4F" w:rsidRDefault="001F04D2">
            <w:pPr>
              <w:widowControl/>
              <w:topLinePunct/>
              <w:snapToGrid w:val="0"/>
              <w:spacing w:before="4" w:line="360" w:lineRule="auto"/>
              <w:jc w:val="center"/>
              <w:rPr>
                <w:rFonts w:hAnsi="宋体" w:cs="宋体"/>
                <w:sz w:val="24"/>
                <w:szCs w:val="24"/>
              </w:rPr>
            </w:pPr>
            <w:r>
              <w:rPr>
                <w:rFonts w:hAnsi="宋体" w:cs="宋体" w:hint="eastAsia"/>
                <w:sz w:val="24"/>
                <w:szCs w:val="24"/>
              </w:rPr>
              <w:t>总计</w:t>
            </w:r>
          </w:p>
        </w:tc>
        <w:tc>
          <w:tcPr>
            <w:tcW w:w="7083" w:type="dxa"/>
            <w:vAlign w:val="center"/>
          </w:tcPr>
          <w:p w:rsidR="00807A4F" w:rsidRDefault="001F04D2">
            <w:pPr>
              <w:topLinePunct/>
              <w:snapToGrid w:val="0"/>
              <w:spacing w:line="360" w:lineRule="auto"/>
              <w:rPr>
                <w:rFonts w:hAnsi="宋体" w:cs="宋体"/>
                <w:bCs/>
                <w:sz w:val="24"/>
                <w:szCs w:val="24"/>
              </w:rPr>
            </w:pPr>
            <w:r>
              <w:rPr>
                <w:rFonts w:hAnsi="宋体" w:cs="宋体" w:hint="eastAsia"/>
                <w:bCs/>
                <w:sz w:val="24"/>
                <w:szCs w:val="24"/>
              </w:rPr>
              <w:t>监理费率：</w:t>
            </w:r>
          </w:p>
        </w:tc>
      </w:tr>
    </w:tbl>
    <w:p w:rsidR="00807A4F" w:rsidRDefault="001F04D2">
      <w:pPr>
        <w:widowControl/>
        <w:topLinePunct/>
        <w:spacing w:before="4" w:line="360" w:lineRule="auto"/>
        <w:rPr>
          <w:rFonts w:hAnsi="宋体"/>
          <w:b/>
          <w:bCs/>
          <w:sz w:val="24"/>
          <w:szCs w:val="28"/>
          <w:u w:val="single"/>
        </w:rPr>
      </w:pPr>
      <w:r>
        <w:rPr>
          <w:rFonts w:hAnsi="宋体" w:hint="eastAsia"/>
          <w:b/>
          <w:bCs/>
          <w:sz w:val="24"/>
          <w:szCs w:val="28"/>
        </w:rPr>
        <w:t>谈判供应商（公章 ）</w:t>
      </w:r>
    </w:p>
    <w:p w:rsidR="00807A4F" w:rsidRDefault="001F04D2">
      <w:pPr>
        <w:widowControl/>
        <w:topLinePunct/>
        <w:spacing w:before="4" w:line="360" w:lineRule="auto"/>
        <w:rPr>
          <w:rFonts w:hAnsi="宋体"/>
          <w:b/>
          <w:bCs/>
          <w:sz w:val="24"/>
          <w:szCs w:val="28"/>
        </w:rPr>
      </w:pPr>
      <w:r>
        <w:rPr>
          <w:rFonts w:hAnsi="宋体" w:hint="eastAsia"/>
          <w:b/>
          <w:bCs/>
          <w:sz w:val="24"/>
          <w:szCs w:val="28"/>
        </w:rPr>
        <w:t xml:space="preserve">授权代表（签字） </w:t>
      </w:r>
    </w:p>
    <w:p w:rsidR="00807A4F" w:rsidRDefault="001F04D2">
      <w:pPr>
        <w:widowControl/>
        <w:topLinePunct/>
        <w:snapToGrid w:val="0"/>
        <w:spacing w:before="4" w:line="360" w:lineRule="auto"/>
        <w:rPr>
          <w:rFonts w:hAnsi="宋体"/>
          <w:bCs/>
          <w:sz w:val="21"/>
          <w:szCs w:val="21"/>
        </w:rPr>
      </w:pPr>
      <w:r>
        <w:rPr>
          <w:rFonts w:hAnsi="宋体" w:hint="eastAsia"/>
          <w:bCs/>
          <w:sz w:val="24"/>
          <w:szCs w:val="24"/>
        </w:rPr>
        <w:t>注</w:t>
      </w:r>
      <w:r>
        <w:rPr>
          <w:rFonts w:hAnsi="宋体" w:hint="eastAsia"/>
          <w:bCs/>
          <w:sz w:val="21"/>
          <w:szCs w:val="21"/>
        </w:rPr>
        <w:t>:（1）谈判报价应包括竞争性谈判采购文件所规定的范围的全部内容。</w:t>
      </w:r>
    </w:p>
    <w:p w:rsidR="00807A4F" w:rsidRDefault="001F04D2">
      <w:pPr>
        <w:widowControl/>
        <w:tabs>
          <w:tab w:val="left" w:pos="360"/>
        </w:tabs>
        <w:snapToGrid w:val="0"/>
        <w:spacing w:before="67" w:line="360" w:lineRule="auto"/>
        <w:ind w:leftChars="-29" w:left="-58" w:right="-360" w:firstLineChars="183" w:firstLine="384"/>
        <w:rPr>
          <w:rFonts w:hAnsi="宋体"/>
          <w:sz w:val="21"/>
          <w:szCs w:val="21"/>
        </w:rPr>
      </w:pPr>
      <w:r>
        <w:rPr>
          <w:rFonts w:hAnsi="宋体" w:hint="eastAsia"/>
          <w:bCs/>
          <w:sz w:val="21"/>
          <w:szCs w:val="21"/>
        </w:rPr>
        <w:t>（2）报价一览表格式不得自行改动。</w:t>
      </w:r>
    </w:p>
    <w:p w:rsidR="00807A4F" w:rsidRDefault="001F04D2">
      <w:pPr>
        <w:pStyle w:val="3"/>
        <w:spacing w:line="360" w:lineRule="auto"/>
        <w:rPr>
          <w:rFonts w:hAnsi="宋体"/>
          <w:sz w:val="30"/>
        </w:rPr>
      </w:pPr>
      <w:bookmarkStart w:id="94" w:name="_Toc279410009"/>
      <w:bookmarkStart w:id="95" w:name="_Toc196890851"/>
      <w:bookmarkStart w:id="96" w:name="_Toc213839796"/>
      <w:bookmarkStart w:id="97" w:name="_Toc444589926"/>
      <w:r>
        <w:rPr>
          <w:rFonts w:hAnsi="宋体" w:hint="eastAsia"/>
          <w:sz w:val="30"/>
        </w:rPr>
        <w:t>3</w:t>
      </w:r>
      <w:r>
        <w:rPr>
          <w:rFonts w:hAnsi="宋体"/>
          <w:sz w:val="30"/>
        </w:rPr>
        <w:t>.</w:t>
      </w:r>
      <w:bookmarkStart w:id="98" w:name="_Toc279410011"/>
      <w:bookmarkEnd w:id="94"/>
      <w:bookmarkEnd w:id="95"/>
      <w:bookmarkEnd w:id="96"/>
      <w:r>
        <w:rPr>
          <w:rFonts w:hAnsi="宋体" w:hint="eastAsia"/>
          <w:sz w:val="30"/>
        </w:rPr>
        <w:t>服务质量及服务承诺书</w:t>
      </w:r>
      <w:bookmarkEnd w:id="97"/>
      <w:bookmarkEnd w:id="98"/>
    </w:p>
    <w:p w:rsidR="00807A4F" w:rsidRDefault="001F04D2">
      <w:pPr>
        <w:spacing w:line="360" w:lineRule="auto"/>
        <w:jc w:val="center"/>
        <w:rPr>
          <w:rFonts w:ascii="黑体" w:eastAsia="黑体" w:hAnsi="宋体"/>
          <w:b/>
          <w:sz w:val="24"/>
          <w:szCs w:val="24"/>
        </w:rPr>
      </w:pPr>
      <w:r>
        <w:rPr>
          <w:rFonts w:ascii="黑体" w:eastAsia="黑体" w:hAnsi="宋体" w:hint="eastAsia"/>
          <w:b/>
          <w:sz w:val="24"/>
          <w:szCs w:val="24"/>
        </w:rPr>
        <w:t>承诺书</w:t>
      </w:r>
    </w:p>
    <w:p w:rsidR="00807A4F" w:rsidRDefault="001F04D2">
      <w:pPr>
        <w:spacing w:line="360" w:lineRule="auto"/>
        <w:rPr>
          <w:rFonts w:hAnsi="宋体"/>
          <w:sz w:val="24"/>
          <w:szCs w:val="24"/>
        </w:rPr>
      </w:pPr>
      <w:r>
        <w:rPr>
          <w:rFonts w:hAnsi="宋体" w:hint="eastAsia"/>
          <w:sz w:val="24"/>
          <w:szCs w:val="24"/>
        </w:rPr>
        <w:t>南京审计大学：</w:t>
      </w:r>
    </w:p>
    <w:p w:rsidR="00807A4F" w:rsidRDefault="001F04D2">
      <w:pPr>
        <w:spacing w:line="360" w:lineRule="auto"/>
        <w:ind w:firstLineChars="200" w:firstLine="480"/>
        <w:rPr>
          <w:rFonts w:hAnsi="宋体"/>
          <w:sz w:val="24"/>
          <w:szCs w:val="24"/>
        </w:rPr>
      </w:pPr>
      <w:r>
        <w:rPr>
          <w:rFonts w:hAnsi="宋体" w:hint="eastAsia"/>
          <w:sz w:val="24"/>
          <w:szCs w:val="24"/>
        </w:rPr>
        <w:t>我方特郑重承诺，</w:t>
      </w:r>
      <w:r>
        <w:rPr>
          <w:rFonts w:hAnsi="宋体"/>
          <w:sz w:val="24"/>
          <w:szCs w:val="24"/>
        </w:rPr>
        <w:t>我方</w:t>
      </w:r>
      <w:r>
        <w:rPr>
          <w:rFonts w:hAnsi="宋体" w:hint="eastAsia"/>
          <w:sz w:val="24"/>
          <w:szCs w:val="24"/>
        </w:rPr>
        <w:t>提出的监理报价</w:t>
      </w:r>
      <w:proofErr w:type="gramStart"/>
      <w:r>
        <w:rPr>
          <w:rFonts w:hAnsi="宋体" w:hint="eastAsia"/>
          <w:sz w:val="24"/>
          <w:szCs w:val="24"/>
        </w:rPr>
        <w:t>低于发改委</w:t>
      </w:r>
      <w:proofErr w:type="gramEnd"/>
      <w:r>
        <w:rPr>
          <w:rFonts w:hAnsi="宋体" w:hint="eastAsia"/>
          <w:sz w:val="24"/>
          <w:szCs w:val="24"/>
        </w:rPr>
        <w:t>670号文件允许的下浮范围。</w:t>
      </w:r>
    </w:p>
    <w:p w:rsidR="00807A4F" w:rsidRDefault="001F04D2">
      <w:pPr>
        <w:spacing w:line="360" w:lineRule="auto"/>
        <w:ind w:firstLineChars="200" w:firstLine="480"/>
        <w:rPr>
          <w:rFonts w:hAnsi="宋体"/>
          <w:sz w:val="24"/>
          <w:szCs w:val="24"/>
        </w:rPr>
      </w:pPr>
      <w:r>
        <w:rPr>
          <w:rFonts w:hAnsi="宋体"/>
          <w:sz w:val="24"/>
          <w:szCs w:val="24"/>
        </w:rPr>
        <w:t>我方</w:t>
      </w:r>
      <w:r>
        <w:rPr>
          <w:rFonts w:hAnsi="宋体" w:hint="eastAsia"/>
          <w:sz w:val="24"/>
          <w:szCs w:val="24"/>
        </w:rPr>
        <w:t>将承诺：</w:t>
      </w:r>
      <w:r>
        <w:rPr>
          <w:rFonts w:hAnsi="宋体"/>
          <w:sz w:val="24"/>
          <w:szCs w:val="24"/>
        </w:rPr>
        <w:t>对于</w:t>
      </w:r>
      <w:r>
        <w:rPr>
          <w:rFonts w:hAnsi="宋体" w:hint="eastAsia"/>
          <w:sz w:val="24"/>
          <w:szCs w:val="24"/>
        </w:rPr>
        <w:t>本次项目，</w:t>
      </w:r>
      <w:r>
        <w:rPr>
          <w:rFonts w:hAnsi="宋体"/>
          <w:sz w:val="24"/>
          <w:szCs w:val="24"/>
        </w:rPr>
        <w:t>一定</w:t>
      </w:r>
      <w:r>
        <w:rPr>
          <w:rFonts w:hAnsi="宋体" w:hint="eastAsia"/>
          <w:sz w:val="24"/>
          <w:szCs w:val="24"/>
        </w:rPr>
        <w:t>严格遵照项目招标文件和我方投标文件内容实施，</w:t>
      </w:r>
      <w:r>
        <w:rPr>
          <w:rFonts w:hAnsi="宋体"/>
          <w:sz w:val="24"/>
          <w:szCs w:val="24"/>
        </w:rPr>
        <w:t>安排</w:t>
      </w:r>
      <w:r>
        <w:rPr>
          <w:rFonts w:hAnsi="宋体" w:hint="eastAsia"/>
          <w:sz w:val="24"/>
          <w:szCs w:val="24"/>
        </w:rPr>
        <w:t>承诺的人员至现场依照监理内容进行全过程监理工作，</w:t>
      </w:r>
      <w:r>
        <w:rPr>
          <w:rFonts w:hAnsi="宋体"/>
          <w:sz w:val="24"/>
          <w:szCs w:val="24"/>
        </w:rPr>
        <w:t>为</w:t>
      </w:r>
      <w:r>
        <w:rPr>
          <w:rFonts w:hAnsi="宋体" w:hint="eastAsia"/>
          <w:sz w:val="24"/>
          <w:szCs w:val="24"/>
        </w:rPr>
        <w:t>此我方将提交与中标费用相等金额作为项目履约保证金给予招标人，同意</w:t>
      </w:r>
      <w:r>
        <w:rPr>
          <w:rFonts w:hAnsi="宋体"/>
          <w:sz w:val="24"/>
          <w:szCs w:val="24"/>
        </w:rPr>
        <w:t>该</w:t>
      </w:r>
      <w:r>
        <w:rPr>
          <w:rFonts w:hAnsi="宋体" w:hint="eastAsia"/>
          <w:sz w:val="24"/>
          <w:szCs w:val="24"/>
        </w:rPr>
        <w:t>费用将于本项目合同签订前提交并于竣工验收结束后无息退回。</w:t>
      </w:r>
    </w:p>
    <w:p w:rsidR="00807A4F" w:rsidRDefault="00807A4F">
      <w:pPr>
        <w:spacing w:line="360" w:lineRule="auto"/>
        <w:rPr>
          <w:rFonts w:hAnsi="宋体"/>
          <w:sz w:val="24"/>
          <w:szCs w:val="24"/>
        </w:rPr>
      </w:pPr>
    </w:p>
    <w:p w:rsidR="00807A4F" w:rsidRDefault="00807A4F">
      <w:pPr>
        <w:spacing w:line="360" w:lineRule="auto"/>
        <w:rPr>
          <w:rFonts w:hAnsi="宋体"/>
          <w:sz w:val="24"/>
          <w:szCs w:val="24"/>
        </w:rPr>
      </w:pPr>
    </w:p>
    <w:p w:rsidR="00807A4F" w:rsidRDefault="00807A4F">
      <w:pPr>
        <w:spacing w:line="360" w:lineRule="auto"/>
        <w:rPr>
          <w:rFonts w:hAnsi="宋体"/>
          <w:sz w:val="24"/>
          <w:szCs w:val="24"/>
        </w:rPr>
      </w:pPr>
    </w:p>
    <w:p w:rsidR="00807A4F" w:rsidRDefault="001F04D2">
      <w:pPr>
        <w:spacing w:line="360" w:lineRule="auto"/>
        <w:rPr>
          <w:rFonts w:hAnsi="宋体"/>
          <w:sz w:val="24"/>
          <w:szCs w:val="24"/>
        </w:rPr>
      </w:pPr>
      <w:r>
        <w:rPr>
          <w:rFonts w:hAnsi="宋体" w:hint="eastAsia"/>
          <w:sz w:val="24"/>
          <w:szCs w:val="24"/>
        </w:rPr>
        <w:t>投标人全称：（盖章</w:t>
      </w:r>
      <w:r>
        <w:rPr>
          <w:rFonts w:hAnsi="宋体"/>
          <w:sz w:val="24"/>
          <w:szCs w:val="24"/>
        </w:rPr>
        <w:t>）</w:t>
      </w:r>
    </w:p>
    <w:p w:rsidR="00807A4F" w:rsidRDefault="001F04D2">
      <w:pPr>
        <w:spacing w:line="360" w:lineRule="auto"/>
        <w:rPr>
          <w:rFonts w:hAnsi="宋体"/>
          <w:sz w:val="24"/>
          <w:szCs w:val="24"/>
        </w:rPr>
      </w:pPr>
      <w:r>
        <w:rPr>
          <w:rFonts w:hAnsi="宋体" w:hint="eastAsia"/>
          <w:sz w:val="24"/>
          <w:szCs w:val="24"/>
        </w:rPr>
        <w:t>授权代表签字：</w:t>
      </w:r>
    </w:p>
    <w:p w:rsidR="00807A4F" w:rsidRDefault="001F04D2">
      <w:pPr>
        <w:spacing w:line="360" w:lineRule="auto"/>
        <w:rPr>
          <w:rFonts w:hAnsi="宋体"/>
          <w:sz w:val="24"/>
          <w:szCs w:val="24"/>
        </w:rPr>
      </w:pPr>
      <w:r>
        <w:rPr>
          <w:rFonts w:hAnsi="宋体" w:hint="eastAsia"/>
          <w:sz w:val="24"/>
          <w:szCs w:val="24"/>
        </w:rPr>
        <w:t>日期：</w:t>
      </w:r>
    </w:p>
    <w:p w:rsidR="00807A4F" w:rsidRDefault="00807A4F">
      <w:pPr>
        <w:widowControl/>
        <w:spacing w:line="360" w:lineRule="auto"/>
        <w:rPr>
          <w:rFonts w:ascii="仿宋_GB2312" w:eastAsia="仿宋_GB2312" w:hAnsi="宋体" w:cs="宋体"/>
          <w:sz w:val="24"/>
        </w:rPr>
      </w:pPr>
    </w:p>
    <w:p w:rsidR="00807A4F" w:rsidRDefault="001F04D2">
      <w:pPr>
        <w:spacing w:line="360" w:lineRule="auto"/>
        <w:rPr>
          <w:rFonts w:ascii="仿宋_GB2312" w:eastAsia="仿宋_GB2312" w:hAnsi="宋体" w:cs="宋体"/>
          <w:sz w:val="24"/>
        </w:rPr>
      </w:pPr>
      <w:r>
        <w:rPr>
          <w:rFonts w:ascii="仿宋_GB2312" w:eastAsia="仿宋_GB2312" w:hAnsi="宋体" w:cs="宋体" w:hint="eastAsia"/>
          <w:sz w:val="24"/>
        </w:rPr>
        <w:t>备注：</w:t>
      </w:r>
      <w:r>
        <w:rPr>
          <w:rFonts w:ascii="仿宋_GB2312" w:eastAsia="仿宋_GB2312" w:hAnsi="宋体" w:cs="宋体"/>
          <w:sz w:val="24"/>
        </w:rPr>
        <w:t>该</w:t>
      </w:r>
      <w:r>
        <w:rPr>
          <w:rFonts w:ascii="仿宋_GB2312" w:eastAsia="仿宋_GB2312" w:hAnsi="宋体" w:cs="宋体" w:hint="eastAsia"/>
          <w:sz w:val="24"/>
        </w:rPr>
        <w:t>承诺书为投标供应商报价</w:t>
      </w:r>
      <w:proofErr w:type="gramStart"/>
      <w:r>
        <w:rPr>
          <w:rFonts w:ascii="仿宋_GB2312" w:eastAsia="仿宋_GB2312" w:hAnsi="宋体" w:cs="宋体" w:hint="eastAsia"/>
          <w:sz w:val="24"/>
        </w:rPr>
        <w:t>低于发改委</w:t>
      </w:r>
      <w:proofErr w:type="gramEnd"/>
      <w:r>
        <w:rPr>
          <w:rFonts w:ascii="仿宋_GB2312" w:eastAsia="仿宋_GB2312" w:hAnsi="宋体" w:cs="宋体" w:hint="eastAsia"/>
          <w:sz w:val="24"/>
        </w:rPr>
        <w:t>670号文件允许的正常下浮范围时填写，正常报价无需提交。</w:t>
      </w:r>
    </w:p>
    <w:p w:rsidR="00807A4F" w:rsidRDefault="001F04D2">
      <w:pPr>
        <w:pStyle w:val="3"/>
        <w:spacing w:line="360" w:lineRule="auto"/>
        <w:rPr>
          <w:rFonts w:hAnsi="宋体"/>
          <w:sz w:val="30"/>
        </w:rPr>
      </w:pPr>
      <w:bookmarkStart w:id="99" w:name="_Toc444589927"/>
      <w:r>
        <w:rPr>
          <w:rFonts w:hAnsi="宋体" w:hint="eastAsia"/>
          <w:sz w:val="30"/>
        </w:rPr>
        <w:lastRenderedPageBreak/>
        <w:t>4. 本工程拟用监理人员一览表</w:t>
      </w:r>
      <w:bookmarkEnd w:id="99"/>
    </w:p>
    <w:tbl>
      <w:tblPr>
        <w:tblW w:w="8819" w:type="dxa"/>
        <w:jc w:val="center"/>
        <w:tblLayout w:type="fixed"/>
        <w:tblLook w:val="04A0"/>
      </w:tblPr>
      <w:tblGrid>
        <w:gridCol w:w="1056"/>
        <w:gridCol w:w="852"/>
        <w:gridCol w:w="852"/>
        <w:gridCol w:w="852"/>
        <w:gridCol w:w="852"/>
        <w:gridCol w:w="852"/>
        <w:gridCol w:w="852"/>
        <w:gridCol w:w="1212"/>
        <w:gridCol w:w="1439"/>
      </w:tblGrid>
      <w:tr w:rsidR="00807A4F">
        <w:trPr>
          <w:trHeight w:val="607"/>
          <w:jc w:val="center"/>
        </w:trPr>
        <w:tc>
          <w:tcPr>
            <w:tcW w:w="1056"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姓名</w:t>
            </w:r>
          </w:p>
        </w:tc>
        <w:tc>
          <w:tcPr>
            <w:tcW w:w="852"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性别</w:t>
            </w:r>
          </w:p>
        </w:tc>
        <w:tc>
          <w:tcPr>
            <w:tcW w:w="852"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年龄</w:t>
            </w:r>
          </w:p>
        </w:tc>
        <w:tc>
          <w:tcPr>
            <w:tcW w:w="852"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职称</w:t>
            </w:r>
          </w:p>
        </w:tc>
        <w:tc>
          <w:tcPr>
            <w:tcW w:w="852"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职务</w:t>
            </w:r>
          </w:p>
        </w:tc>
        <w:tc>
          <w:tcPr>
            <w:tcW w:w="852"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学历</w:t>
            </w:r>
          </w:p>
        </w:tc>
        <w:tc>
          <w:tcPr>
            <w:tcW w:w="852"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专业</w:t>
            </w:r>
          </w:p>
        </w:tc>
        <w:tc>
          <w:tcPr>
            <w:tcW w:w="1212"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监理业绩</w:t>
            </w:r>
          </w:p>
        </w:tc>
        <w:tc>
          <w:tcPr>
            <w:tcW w:w="1439"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资格证编号</w:t>
            </w:r>
          </w:p>
        </w:tc>
      </w:tr>
      <w:tr w:rsidR="00807A4F">
        <w:trPr>
          <w:trHeight w:val="510"/>
          <w:jc w:val="center"/>
        </w:trPr>
        <w:tc>
          <w:tcPr>
            <w:tcW w:w="1056"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21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439"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r>
      <w:tr w:rsidR="00807A4F">
        <w:trPr>
          <w:trHeight w:val="510"/>
          <w:jc w:val="center"/>
        </w:trPr>
        <w:tc>
          <w:tcPr>
            <w:tcW w:w="1056"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21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439"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r>
      <w:tr w:rsidR="00807A4F">
        <w:trPr>
          <w:trHeight w:val="510"/>
          <w:jc w:val="center"/>
        </w:trPr>
        <w:tc>
          <w:tcPr>
            <w:tcW w:w="1056"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8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21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439"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r>
    </w:tbl>
    <w:p w:rsidR="00807A4F" w:rsidRDefault="001F04D2">
      <w:pPr>
        <w:pStyle w:val="3"/>
        <w:spacing w:line="360" w:lineRule="auto"/>
        <w:rPr>
          <w:rFonts w:hAnsi="宋体"/>
          <w:sz w:val="30"/>
        </w:rPr>
      </w:pPr>
      <w:bookmarkStart w:id="100" w:name="_Toc444589928"/>
      <w:r>
        <w:rPr>
          <w:rFonts w:hAnsi="宋体" w:hint="eastAsia"/>
          <w:sz w:val="30"/>
        </w:rPr>
        <w:t>5.近年来近似监理工程列表</w:t>
      </w:r>
      <w:bookmarkEnd w:id="100"/>
    </w:p>
    <w:tbl>
      <w:tblPr>
        <w:tblW w:w="8140" w:type="dxa"/>
        <w:jc w:val="center"/>
        <w:tblLayout w:type="fixed"/>
        <w:tblLook w:val="04A0"/>
      </w:tblPr>
      <w:tblGrid>
        <w:gridCol w:w="1134"/>
        <w:gridCol w:w="1295"/>
        <w:gridCol w:w="2552"/>
        <w:gridCol w:w="2093"/>
        <w:gridCol w:w="1066"/>
      </w:tblGrid>
      <w:tr w:rsidR="00807A4F">
        <w:trPr>
          <w:trHeight w:val="309"/>
          <w:jc w:val="center"/>
        </w:trPr>
        <w:tc>
          <w:tcPr>
            <w:tcW w:w="1134"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序号</w:t>
            </w:r>
          </w:p>
        </w:tc>
        <w:tc>
          <w:tcPr>
            <w:tcW w:w="1295"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工程名称</w:t>
            </w:r>
          </w:p>
        </w:tc>
        <w:tc>
          <w:tcPr>
            <w:tcW w:w="2552"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工程投资（万元）</w:t>
            </w:r>
          </w:p>
        </w:tc>
        <w:tc>
          <w:tcPr>
            <w:tcW w:w="2093"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委托单位</w:t>
            </w:r>
          </w:p>
        </w:tc>
        <w:tc>
          <w:tcPr>
            <w:tcW w:w="1066" w:type="dxa"/>
            <w:tcBorders>
              <w:top w:val="single" w:sz="6" w:space="0" w:color="auto"/>
              <w:left w:val="single" w:sz="6" w:space="0" w:color="auto"/>
              <w:bottom w:val="single" w:sz="6" w:space="0" w:color="auto"/>
              <w:right w:val="single" w:sz="6" w:space="0" w:color="auto"/>
            </w:tcBorders>
            <w:vAlign w:val="center"/>
          </w:tcPr>
          <w:p w:rsidR="00807A4F" w:rsidRDefault="001F04D2">
            <w:pPr>
              <w:snapToGrid w:val="0"/>
              <w:spacing w:line="360" w:lineRule="auto"/>
              <w:jc w:val="center"/>
              <w:rPr>
                <w:sz w:val="24"/>
                <w:szCs w:val="24"/>
                <w:lang w:val="zh-CN"/>
              </w:rPr>
            </w:pPr>
            <w:r>
              <w:rPr>
                <w:rFonts w:hAnsi="宋体" w:cs="宋体" w:hint="eastAsia"/>
                <w:sz w:val="24"/>
                <w:szCs w:val="24"/>
                <w:lang w:val="zh-CN"/>
              </w:rPr>
              <w:t>工期</w:t>
            </w:r>
          </w:p>
        </w:tc>
      </w:tr>
      <w:tr w:rsidR="00807A4F">
        <w:trPr>
          <w:trHeight w:val="567"/>
          <w:jc w:val="center"/>
        </w:trPr>
        <w:tc>
          <w:tcPr>
            <w:tcW w:w="1134"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lang w:val="zh-CN"/>
              </w:rPr>
            </w:pPr>
          </w:p>
        </w:tc>
        <w:tc>
          <w:tcPr>
            <w:tcW w:w="1295"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lang w:val="zh-CN"/>
              </w:rPr>
            </w:pPr>
          </w:p>
        </w:tc>
        <w:tc>
          <w:tcPr>
            <w:tcW w:w="25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lang w:val="zh-CN"/>
              </w:rPr>
            </w:pPr>
          </w:p>
        </w:tc>
        <w:tc>
          <w:tcPr>
            <w:tcW w:w="2093"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lang w:val="zh-CN"/>
              </w:rPr>
            </w:pPr>
          </w:p>
        </w:tc>
        <w:tc>
          <w:tcPr>
            <w:tcW w:w="1066"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lang w:val="zh-CN"/>
              </w:rPr>
            </w:pPr>
          </w:p>
        </w:tc>
      </w:tr>
      <w:tr w:rsidR="00807A4F">
        <w:trPr>
          <w:trHeight w:val="567"/>
          <w:jc w:val="center"/>
        </w:trPr>
        <w:tc>
          <w:tcPr>
            <w:tcW w:w="1134"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295"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25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2093"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r>
      <w:tr w:rsidR="00807A4F">
        <w:trPr>
          <w:trHeight w:val="567"/>
          <w:jc w:val="center"/>
        </w:trPr>
        <w:tc>
          <w:tcPr>
            <w:tcW w:w="1134"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295"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2552"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2093"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c>
          <w:tcPr>
            <w:tcW w:w="1066" w:type="dxa"/>
            <w:tcBorders>
              <w:top w:val="single" w:sz="6" w:space="0" w:color="auto"/>
              <w:left w:val="single" w:sz="6" w:space="0" w:color="auto"/>
              <w:bottom w:val="single" w:sz="6" w:space="0" w:color="auto"/>
              <w:right w:val="single" w:sz="6" w:space="0" w:color="auto"/>
            </w:tcBorders>
          </w:tcPr>
          <w:p w:rsidR="00807A4F" w:rsidRDefault="00807A4F">
            <w:pPr>
              <w:snapToGrid w:val="0"/>
              <w:spacing w:line="360" w:lineRule="auto"/>
              <w:jc w:val="center"/>
              <w:rPr>
                <w:sz w:val="24"/>
                <w:szCs w:val="24"/>
              </w:rPr>
            </w:pPr>
          </w:p>
        </w:tc>
      </w:tr>
    </w:tbl>
    <w:p w:rsidR="00807A4F" w:rsidRDefault="001F04D2">
      <w:pPr>
        <w:pStyle w:val="2"/>
        <w:spacing w:line="360" w:lineRule="auto"/>
        <w:rPr>
          <w:rFonts w:ascii="宋体" w:eastAsia="宋体" w:hAnsi="宋体"/>
        </w:rPr>
      </w:pPr>
      <w:bookmarkStart w:id="101" w:name="_Toc239251050"/>
      <w:bookmarkStart w:id="102" w:name="_Toc279410012"/>
      <w:bookmarkStart w:id="103" w:name="_Toc444589929"/>
      <w:r>
        <w:rPr>
          <w:rFonts w:ascii="宋体" w:eastAsia="宋体" w:hAnsi="宋体" w:hint="eastAsia"/>
        </w:rPr>
        <w:t>二、资格证明文件</w:t>
      </w:r>
      <w:bookmarkEnd w:id="101"/>
      <w:bookmarkEnd w:id="102"/>
      <w:bookmarkEnd w:id="103"/>
    </w:p>
    <w:p w:rsidR="00807A4F" w:rsidRDefault="001F04D2">
      <w:pPr>
        <w:pStyle w:val="3"/>
        <w:spacing w:line="360" w:lineRule="auto"/>
        <w:rPr>
          <w:rFonts w:hAnsi="宋体"/>
          <w:sz w:val="30"/>
        </w:rPr>
      </w:pPr>
      <w:bookmarkStart w:id="104" w:name="_Toc444589930"/>
      <w:bookmarkStart w:id="105" w:name="_Toc239251051"/>
      <w:bookmarkStart w:id="106" w:name="_Toc279410013"/>
      <w:r>
        <w:rPr>
          <w:rFonts w:hAnsi="宋体" w:hint="eastAsia"/>
          <w:sz w:val="30"/>
        </w:rPr>
        <w:t>1.资质证书</w:t>
      </w:r>
      <w:bookmarkEnd w:id="104"/>
    </w:p>
    <w:p w:rsidR="00807A4F" w:rsidRDefault="001F04D2">
      <w:pPr>
        <w:spacing w:line="360" w:lineRule="auto"/>
        <w:rPr>
          <w:rFonts w:hAnsi="宋体"/>
          <w:sz w:val="24"/>
          <w:szCs w:val="24"/>
        </w:rPr>
      </w:pPr>
      <w:r>
        <w:rPr>
          <w:rFonts w:hAnsi="宋体" w:hint="eastAsia"/>
          <w:sz w:val="24"/>
          <w:szCs w:val="24"/>
        </w:rPr>
        <w:t>1、营业执照</w:t>
      </w:r>
      <w:bookmarkEnd w:id="105"/>
      <w:bookmarkEnd w:id="106"/>
      <w:r>
        <w:rPr>
          <w:rFonts w:hAnsi="宋体" w:hint="eastAsia"/>
          <w:sz w:val="24"/>
          <w:szCs w:val="24"/>
        </w:rPr>
        <w:t>、组织机构代码证、税务登记证等；</w:t>
      </w:r>
    </w:p>
    <w:p w:rsidR="00807A4F" w:rsidRDefault="001F04D2">
      <w:pPr>
        <w:spacing w:line="360" w:lineRule="auto"/>
        <w:rPr>
          <w:rFonts w:hAnsi="宋体"/>
          <w:sz w:val="24"/>
          <w:szCs w:val="24"/>
        </w:rPr>
      </w:pPr>
      <w:r>
        <w:rPr>
          <w:rFonts w:hAnsi="宋体" w:hint="eastAsia"/>
          <w:sz w:val="24"/>
          <w:szCs w:val="24"/>
        </w:rPr>
        <w:t>2、国家工业和信息化部或省经济和信息化委员会颁发的信息系统工程监理资质证书。</w:t>
      </w:r>
    </w:p>
    <w:p w:rsidR="00807A4F" w:rsidRDefault="001F04D2">
      <w:pPr>
        <w:spacing w:line="360" w:lineRule="auto"/>
        <w:rPr>
          <w:rFonts w:hAnsi="宋体"/>
          <w:sz w:val="24"/>
          <w:szCs w:val="24"/>
        </w:rPr>
      </w:pPr>
      <w:r>
        <w:rPr>
          <w:rFonts w:hAnsi="宋体" w:hint="eastAsia"/>
          <w:sz w:val="24"/>
          <w:szCs w:val="24"/>
        </w:rPr>
        <w:t>以上资料原件携至现场备查。</w:t>
      </w:r>
    </w:p>
    <w:p w:rsidR="00807A4F" w:rsidRDefault="001F04D2">
      <w:pPr>
        <w:pStyle w:val="3"/>
        <w:spacing w:line="360" w:lineRule="auto"/>
        <w:rPr>
          <w:rFonts w:hAnsi="宋体"/>
        </w:rPr>
      </w:pPr>
      <w:bookmarkStart w:id="107" w:name="_Toc444589931"/>
      <w:bookmarkStart w:id="108" w:name="_Toc279410014"/>
      <w:bookmarkStart w:id="109" w:name="_Toc239251052"/>
      <w:r>
        <w:rPr>
          <w:rFonts w:hAnsi="宋体" w:hint="eastAsia"/>
        </w:rPr>
        <w:t>2.法人授权委托书</w:t>
      </w:r>
      <w:bookmarkEnd w:id="107"/>
      <w:bookmarkEnd w:id="108"/>
      <w:bookmarkEnd w:id="109"/>
    </w:p>
    <w:p w:rsidR="00807A4F" w:rsidRDefault="001F04D2">
      <w:pPr>
        <w:spacing w:line="360" w:lineRule="auto"/>
        <w:jc w:val="center"/>
        <w:rPr>
          <w:rFonts w:hAnsi="宋体"/>
          <w:b/>
          <w:sz w:val="30"/>
        </w:rPr>
      </w:pPr>
      <w:r>
        <w:rPr>
          <w:rFonts w:hAnsi="宋体" w:hint="eastAsia"/>
          <w:b/>
          <w:sz w:val="30"/>
        </w:rPr>
        <w:t>法人授权委托书</w:t>
      </w:r>
    </w:p>
    <w:p w:rsidR="00807A4F" w:rsidRDefault="001F04D2">
      <w:pPr>
        <w:spacing w:line="360" w:lineRule="auto"/>
        <w:rPr>
          <w:rFonts w:hAnsi="宋体"/>
          <w:sz w:val="24"/>
          <w:szCs w:val="24"/>
        </w:rPr>
      </w:pPr>
      <w:r>
        <w:rPr>
          <w:rFonts w:hAnsi="宋体" w:hint="eastAsia"/>
          <w:sz w:val="24"/>
          <w:szCs w:val="24"/>
        </w:rPr>
        <w:t>致南京审计大学：</w:t>
      </w:r>
    </w:p>
    <w:p w:rsidR="00807A4F" w:rsidRDefault="001F04D2">
      <w:pPr>
        <w:spacing w:line="360" w:lineRule="auto"/>
        <w:rPr>
          <w:rFonts w:hAnsi="宋体"/>
          <w:sz w:val="24"/>
          <w:szCs w:val="24"/>
        </w:rPr>
      </w:pPr>
      <w:r>
        <w:rPr>
          <w:rFonts w:hAnsi="宋体" w:hint="eastAsia"/>
          <w:sz w:val="24"/>
          <w:szCs w:val="24"/>
        </w:rPr>
        <w:t xml:space="preserve">    本授权书宣告：</w:t>
      </w:r>
    </w:p>
    <w:p w:rsidR="00807A4F" w:rsidRDefault="001F04D2">
      <w:pPr>
        <w:snapToGrid w:val="0"/>
        <w:spacing w:line="360" w:lineRule="auto"/>
        <w:rPr>
          <w:rFonts w:hAnsi="宋体"/>
          <w:sz w:val="24"/>
          <w:szCs w:val="24"/>
          <w:u w:val="single"/>
        </w:rPr>
      </w:pPr>
      <w:r>
        <w:rPr>
          <w:rFonts w:hAnsi="宋体" w:hint="eastAsia"/>
          <w:sz w:val="24"/>
          <w:szCs w:val="24"/>
        </w:rPr>
        <w:t>委托人：</w:t>
      </w:r>
    </w:p>
    <w:p w:rsidR="00807A4F" w:rsidRDefault="001F04D2">
      <w:pPr>
        <w:snapToGrid w:val="0"/>
        <w:spacing w:line="360" w:lineRule="auto"/>
        <w:rPr>
          <w:rFonts w:hAnsi="宋体"/>
          <w:sz w:val="24"/>
          <w:szCs w:val="24"/>
        </w:rPr>
      </w:pPr>
      <w:r>
        <w:rPr>
          <w:rFonts w:hAnsi="宋体" w:hint="eastAsia"/>
          <w:sz w:val="24"/>
          <w:szCs w:val="24"/>
        </w:rPr>
        <w:t>地    址： 法定代表人：</w:t>
      </w:r>
    </w:p>
    <w:p w:rsidR="00807A4F" w:rsidRDefault="001F04D2">
      <w:pPr>
        <w:snapToGrid w:val="0"/>
        <w:spacing w:line="360" w:lineRule="auto"/>
        <w:rPr>
          <w:rFonts w:hAnsi="宋体"/>
          <w:sz w:val="24"/>
          <w:szCs w:val="24"/>
        </w:rPr>
      </w:pPr>
      <w:r>
        <w:rPr>
          <w:rFonts w:hAnsi="宋体" w:hint="eastAsia"/>
          <w:sz w:val="24"/>
          <w:szCs w:val="24"/>
        </w:rPr>
        <w:lastRenderedPageBreak/>
        <w:t>受托人：姓名性别 出生日期：年月日</w:t>
      </w:r>
    </w:p>
    <w:p w:rsidR="00807A4F" w:rsidRDefault="001F04D2">
      <w:pPr>
        <w:snapToGrid w:val="0"/>
        <w:spacing w:line="360" w:lineRule="auto"/>
        <w:rPr>
          <w:rFonts w:hAnsi="宋体"/>
          <w:sz w:val="24"/>
          <w:szCs w:val="24"/>
        </w:rPr>
      </w:pPr>
      <w:r>
        <w:rPr>
          <w:rFonts w:hAnsi="宋体" w:hint="eastAsia"/>
          <w:sz w:val="24"/>
          <w:szCs w:val="24"/>
        </w:rPr>
        <w:t>所在单位：职务：</w:t>
      </w:r>
    </w:p>
    <w:p w:rsidR="00807A4F" w:rsidRDefault="001F04D2">
      <w:pPr>
        <w:snapToGrid w:val="0"/>
        <w:spacing w:line="360" w:lineRule="auto"/>
        <w:rPr>
          <w:rFonts w:hAnsi="宋体"/>
          <w:sz w:val="24"/>
          <w:szCs w:val="24"/>
        </w:rPr>
      </w:pPr>
      <w:r>
        <w:rPr>
          <w:rFonts w:hAnsi="宋体" w:hint="eastAsia"/>
          <w:sz w:val="24"/>
          <w:szCs w:val="24"/>
        </w:rPr>
        <w:t>身份证：联系方式:</w:t>
      </w:r>
    </w:p>
    <w:p w:rsidR="00807A4F" w:rsidRDefault="001F04D2">
      <w:pPr>
        <w:spacing w:line="360" w:lineRule="auto"/>
        <w:ind w:firstLineChars="200" w:firstLine="480"/>
        <w:rPr>
          <w:rFonts w:hAnsi="宋体"/>
          <w:sz w:val="24"/>
          <w:szCs w:val="24"/>
        </w:rPr>
      </w:pPr>
      <w:r>
        <w:rPr>
          <w:rFonts w:hAnsi="宋体" w:hint="eastAsia"/>
          <w:sz w:val="24"/>
          <w:szCs w:val="24"/>
        </w:rPr>
        <w:t>兹委托受托人合法地代表我单位参加南京审计大学组织的（采购编号为：）采购项目的竞争性谈判采购活动，受托人有权在该投标活动中，以我单位的名义签署竞争性谈判函和谈判文件，与采购人协商、澄清、解释，质疑，签订合同书并执行一切与此有关的事项。</w:t>
      </w:r>
    </w:p>
    <w:p w:rsidR="00807A4F" w:rsidRDefault="001F04D2">
      <w:pPr>
        <w:snapToGrid w:val="0"/>
        <w:spacing w:line="360" w:lineRule="auto"/>
        <w:rPr>
          <w:rFonts w:hAnsi="宋体" w:cs="宋体"/>
          <w:sz w:val="24"/>
          <w:szCs w:val="24"/>
        </w:rPr>
      </w:pPr>
      <w:r>
        <w:rPr>
          <w:rFonts w:hAnsi="宋体" w:hint="eastAsia"/>
          <w:sz w:val="24"/>
          <w:szCs w:val="24"/>
        </w:rPr>
        <w:t xml:space="preserve">    受托人在办理上述事宜过程中以其自己的名义所签署的所有文件我均予以承认。受托人无转委托权。</w:t>
      </w:r>
    </w:p>
    <w:p w:rsidR="00807A4F" w:rsidRDefault="001F04D2">
      <w:pPr>
        <w:snapToGrid w:val="0"/>
        <w:spacing w:line="360" w:lineRule="auto"/>
        <w:ind w:firstLineChars="200" w:firstLine="480"/>
        <w:rPr>
          <w:rFonts w:hAnsi="宋体"/>
          <w:sz w:val="24"/>
          <w:szCs w:val="24"/>
        </w:rPr>
      </w:pPr>
      <w:r>
        <w:rPr>
          <w:rFonts w:hAnsi="宋体" w:hint="eastAsia"/>
          <w:sz w:val="24"/>
          <w:szCs w:val="24"/>
        </w:rPr>
        <w:t>委托期限：至上述事宜处理完毕止。</w:t>
      </w:r>
    </w:p>
    <w:p w:rsidR="00807A4F" w:rsidRDefault="00807A4F">
      <w:pPr>
        <w:snapToGrid w:val="0"/>
        <w:spacing w:line="360" w:lineRule="auto"/>
        <w:rPr>
          <w:rFonts w:hAnsi="宋体"/>
          <w:sz w:val="24"/>
          <w:szCs w:val="24"/>
        </w:rPr>
      </w:pPr>
    </w:p>
    <w:p w:rsidR="00807A4F" w:rsidRDefault="001F04D2">
      <w:pPr>
        <w:snapToGrid w:val="0"/>
        <w:spacing w:line="360" w:lineRule="auto"/>
        <w:rPr>
          <w:rFonts w:hAnsi="宋体"/>
          <w:sz w:val="24"/>
          <w:szCs w:val="24"/>
          <w:u w:val="single"/>
        </w:rPr>
      </w:pPr>
      <w:r>
        <w:rPr>
          <w:rFonts w:hAnsi="宋体" w:hint="eastAsia"/>
          <w:sz w:val="24"/>
          <w:szCs w:val="24"/>
        </w:rPr>
        <w:t xml:space="preserve">委托单位   </w:t>
      </w:r>
      <w:r>
        <w:rPr>
          <w:rFonts w:hAnsi="宋体" w:hint="eastAsia"/>
          <w:sz w:val="24"/>
          <w:szCs w:val="24"/>
          <w:u w:val="single"/>
        </w:rPr>
        <w:t xml:space="preserve"> （公章）          </w:t>
      </w:r>
    </w:p>
    <w:p w:rsidR="00807A4F" w:rsidRDefault="001F04D2">
      <w:pPr>
        <w:snapToGrid w:val="0"/>
        <w:spacing w:line="360" w:lineRule="auto"/>
        <w:rPr>
          <w:rFonts w:hAnsi="宋体"/>
          <w:sz w:val="24"/>
          <w:szCs w:val="24"/>
          <w:u w:val="single"/>
        </w:rPr>
      </w:pPr>
      <w:r>
        <w:rPr>
          <w:rFonts w:hAnsi="宋体" w:hint="eastAsia"/>
          <w:sz w:val="24"/>
          <w:szCs w:val="24"/>
        </w:rPr>
        <w:t xml:space="preserve">法定代表人 </w:t>
      </w:r>
      <w:r>
        <w:rPr>
          <w:rFonts w:hAnsi="宋体" w:hint="eastAsia"/>
          <w:sz w:val="24"/>
          <w:szCs w:val="24"/>
          <w:u w:val="single"/>
        </w:rPr>
        <w:t xml:space="preserve"> （签名）          </w:t>
      </w:r>
    </w:p>
    <w:p w:rsidR="00807A4F" w:rsidRDefault="001F04D2">
      <w:pPr>
        <w:snapToGrid w:val="0"/>
        <w:spacing w:line="360" w:lineRule="auto"/>
        <w:rPr>
          <w:rFonts w:hAnsi="宋体"/>
          <w:sz w:val="24"/>
          <w:szCs w:val="24"/>
        </w:rPr>
      </w:pPr>
      <w:r>
        <w:rPr>
          <w:rFonts w:hAnsi="宋体" w:hint="eastAsia"/>
          <w:sz w:val="24"/>
          <w:szCs w:val="24"/>
        </w:rPr>
        <w:t>二〇一年月日</w:t>
      </w:r>
    </w:p>
    <w:p w:rsidR="00807A4F" w:rsidRDefault="001F04D2">
      <w:pPr>
        <w:snapToGrid w:val="0"/>
        <w:spacing w:line="360" w:lineRule="auto"/>
        <w:ind w:firstLineChars="200" w:firstLine="480"/>
        <w:rPr>
          <w:rFonts w:ascii="仿宋_GB2312" w:eastAsia="仿宋_GB2312" w:hAnsi="华文仿宋"/>
          <w:sz w:val="24"/>
          <w:szCs w:val="24"/>
        </w:rPr>
      </w:pPr>
      <w:r>
        <w:rPr>
          <w:rFonts w:ascii="仿宋_GB2312" w:eastAsia="仿宋_GB2312" w:hAnsi="华文仿宋" w:hint="eastAsia"/>
          <w:sz w:val="24"/>
          <w:szCs w:val="24"/>
        </w:rPr>
        <w:t>备注：</w:t>
      </w:r>
    </w:p>
    <w:p w:rsidR="00807A4F" w:rsidRDefault="001F04D2">
      <w:pPr>
        <w:snapToGrid w:val="0"/>
        <w:spacing w:line="360" w:lineRule="auto"/>
        <w:ind w:firstLineChars="200" w:firstLine="480"/>
        <w:rPr>
          <w:rFonts w:ascii="仿宋_GB2312" w:eastAsia="仿宋_GB2312" w:hAnsi="华文仿宋"/>
          <w:sz w:val="24"/>
          <w:szCs w:val="24"/>
        </w:rPr>
      </w:pPr>
      <w:r>
        <w:rPr>
          <w:rFonts w:ascii="仿宋_GB2312" w:eastAsia="仿宋_GB2312" w:hAnsi="华文仿宋" w:hint="eastAsia"/>
          <w:sz w:val="24"/>
          <w:szCs w:val="24"/>
        </w:rPr>
        <w:t>（1）谈判供应商授权代表须在谈判响应文件递交截止</w:t>
      </w:r>
      <w:proofErr w:type="gramStart"/>
      <w:r>
        <w:rPr>
          <w:rFonts w:ascii="仿宋_GB2312" w:eastAsia="仿宋_GB2312" w:hAnsi="华文仿宋" w:hint="eastAsia"/>
          <w:sz w:val="24"/>
          <w:szCs w:val="24"/>
        </w:rPr>
        <w:t>时间前持授权</w:t>
      </w:r>
      <w:proofErr w:type="gramEnd"/>
      <w:r>
        <w:rPr>
          <w:rFonts w:ascii="仿宋_GB2312" w:eastAsia="仿宋_GB2312" w:hAnsi="华文仿宋" w:hint="eastAsia"/>
          <w:sz w:val="24"/>
          <w:szCs w:val="24"/>
        </w:rPr>
        <w:t>书原件及本人身份证件办理交纳保证金、签名报到、递交谈判响应文件等事宜，谈判响应文件中则附授权书复印件。</w:t>
      </w:r>
    </w:p>
    <w:p w:rsidR="00807A4F" w:rsidRDefault="001F04D2">
      <w:pPr>
        <w:wordWrap w:val="0"/>
        <w:spacing w:line="360" w:lineRule="auto"/>
        <w:jc w:val="right"/>
        <w:rPr>
          <w:rFonts w:ascii="仿宋_GB2312" w:eastAsia="仿宋_GB2312" w:hAnsi="华文仿宋"/>
          <w:sz w:val="24"/>
          <w:szCs w:val="24"/>
        </w:rPr>
      </w:pPr>
      <w:r>
        <w:rPr>
          <w:rFonts w:ascii="仿宋_GB2312" w:eastAsia="仿宋_GB2312" w:hAnsi="华文仿宋" w:hint="eastAsia"/>
          <w:sz w:val="24"/>
          <w:szCs w:val="24"/>
        </w:rPr>
        <w:t>（2）谈判供应</w:t>
      </w:r>
      <w:proofErr w:type="gramStart"/>
      <w:r>
        <w:rPr>
          <w:rFonts w:ascii="仿宋_GB2312" w:eastAsia="仿宋_GB2312" w:hAnsi="华文仿宋" w:hint="eastAsia"/>
          <w:sz w:val="24"/>
          <w:szCs w:val="24"/>
        </w:rPr>
        <w:t>商法定</w:t>
      </w:r>
      <w:proofErr w:type="gramEnd"/>
      <w:r>
        <w:rPr>
          <w:rFonts w:ascii="仿宋_GB2312" w:eastAsia="仿宋_GB2312" w:hAnsi="华文仿宋" w:hint="eastAsia"/>
          <w:sz w:val="24"/>
          <w:szCs w:val="24"/>
        </w:rPr>
        <w:t>代表人直接参加谈判的，无须提供法人授权委托书，但须</w:t>
      </w:r>
    </w:p>
    <w:p w:rsidR="00807A4F" w:rsidRDefault="001F04D2">
      <w:pPr>
        <w:spacing w:line="360" w:lineRule="auto"/>
        <w:ind w:right="480"/>
        <w:rPr>
          <w:rFonts w:ascii="仿宋_GB2312" w:eastAsia="仿宋_GB2312" w:hAnsi="华文仿宋"/>
          <w:sz w:val="24"/>
          <w:szCs w:val="24"/>
        </w:rPr>
      </w:pPr>
      <w:r>
        <w:rPr>
          <w:rFonts w:ascii="仿宋_GB2312" w:eastAsia="仿宋_GB2312" w:hAnsi="华文仿宋" w:hint="eastAsia"/>
          <w:sz w:val="24"/>
          <w:szCs w:val="24"/>
        </w:rPr>
        <w:t>持本人身份证及营业执照复印件办理相关手续。</w:t>
      </w:r>
    </w:p>
    <w:p w:rsidR="00807A4F" w:rsidRDefault="001F04D2">
      <w:pPr>
        <w:pStyle w:val="3"/>
        <w:spacing w:line="360" w:lineRule="auto"/>
        <w:rPr>
          <w:rFonts w:hAnsi="宋体"/>
        </w:rPr>
      </w:pPr>
      <w:bookmarkStart w:id="110" w:name="_Toc444589932"/>
      <w:r>
        <w:rPr>
          <w:rFonts w:hAnsi="宋体" w:hint="eastAsia"/>
        </w:rPr>
        <w:t>3.业绩资料</w:t>
      </w:r>
      <w:bookmarkEnd w:id="110"/>
    </w:p>
    <w:p w:rsidR="00807A4F" w:rsidRDefault="001F04D2">
      <w:pPr>
        <w:snapToGrid w:val="0"/>
        <w:spacing w:line="360" w:lineRule="auto"/>
        <w:ind w:firstLineChars="200" w:firstLine="480"/>
        <w:rPr>
          <w:rFonts w:hAnsi="宋体"/>
          <w:color w:val="000000"/>
          <w:sz w:val="24"/>
          <w:szCs w:val="24"/>
        </w:rPr>
      </w:pPr>
      <w:r>
        <w:rPr>
          <w:rFonts w:ascii="ˎ̥" w:hAnsi="ˎ̥"/>
          <w:sz w:val="24"/>
        </w:rPr>
        <w:t>近</w:t>
      </w:r>
      <w:r>
        <w:rPr>
          <w:rFonts w:ascii="ˎ̥" w:hAnsi="ˎ̥" w:hint="eastAsia"/>
          <w:sz w:val="24"/>
        </w:rPr>
        <w:t>三</w:t>
      </w:r>
      <w:r>
        <w:rPr>
          <w:rFonts w:ascii="ˎ̥" w:hAnsi="ˎ̥"/>
          <w:sz w:val="24"/>
        </w:rPr>
        <w:t>年</w:t>
      </w:r>
      <w:r>
        <w:rPr>
          <w:rFonts w:ascii="ˎ̥" w:hAnsi="ˎ̥" w:hint="eastAsia"/>
          <w:sz w:val="24"/>
        </w:rPr>
        <w:t>来类似项目的</w:t>
      </w:r>
      <w:r>
        <w:rPr>
          <w:rFonts w:ascii="ˎ̥" w:hAnsi="ˎ̥"/>
          <w:sz w:val="24"/>
        </w:rPr>
        <w:t>成功案例</w:t>
      </w:r>
      <w:r>
        <w:rPr>
          <w:rFonts w:hAnsi="宋体" w:hint="eastAsia"/>
          <w:color w:val="000000"/>
          <w:sz w:val="24"/>
          <w:szCs w:val="24"/>
        </w:rPr>
        <w:t>（合同复印件），合同原件带到开标现场备查。</w:t>
      </w:r>
    </w:p>
    <w:p w:rsidR="00807A4F" w:rsidRDefault="001F04D2">
      <w:pPr>
        <w:pStyle w:val="3"/>
        <w:spacing w:line="360" w:lineRule="auto"/>
        <w:rPr>
          <w:rFonts w:hAnsi="宋体"/>
        </w:rPr>
      </w:pPr>
      <w:bookmarkStart w:id="111" w:name="_Toc444589933"/>
      <w:r>
        <w:rPr>
          <w:rFonts w:hAnsi="宋体" w:hint="eastAsia"/>
        </w:rPr>
        <w:t>4.其他</w:t>
      </w:r>
      <w:bookmarkEnd w:id="111"/>
    </w:p>
    <w:p w:rsidR="00807A4F" w:rsidRDefault="001F04D2">
      <w:pPr>
        <w:snapToGrid w:val="0"/>
        <w:spacing w:line="360" w:lineRule="auto"/>
        <w:ind w:firstLineChars="200" w:firstLine="480"/>
        <w:rPr>
          <w:rFonts w:hAnsi="宋体"/>
          <w:b/>
          <w:i/>
          <w:sz w:val="24"/>
          <w:szCs w:val="24"/>
        </w:rPr>
      </w:pPr>
      <w:r>
        <w:rPr>
          <w:rFonts w:hAnsi="宋体" w:hint="eastAsia"/>
          <w:sz w:val="24"/>
          <w:szCs w:val="24"/>
        </w:rPr>
        <w:t>（企业资质证书、获奖证书等谈判供应商认为有必要提供的其它内容，格式自定）</w:t>
      </w:r>
    </w:p>
    <w:p w:rsidR="00807A4F" w:rsidRDefault="001F04D2">
      <w:pPr>
        <w:spacing w:line="360" w:lineRule="auto"/>
        <w:rPr>
          <w:rFonts w:hAnsi="宋体"/>
          <w:b/>
          <w:sz w:val="24"/>
          <w:szCs w:val="24"/>
        </w:rPr>
      </w:pPr>
      <w:r>
        <w:rPr>
          <w:rFonts w:hAnsi="宋体" w:hint="eastAsia"/>
          <w:b/>
          <w:i/>
          <w:sz w:val="24"/>
          <w:szCs w:val="24"/>
        </w:rPr>
        <w:t>注：1、2、3、4项为必须提供的内容，须授权代表签字并加盖谈判供应商单位公章，未提供或未按要求提供将不能通过资格性审查。</w:t>
      </w:r>
    </w:p>
    <w:sectPr w:rsidR="00807A4F" w:rsidSect="00807A4F">
      <w:footerReference w:type="even" r:id="rId9"/>
      <w:footerReference w:type="default" r:id="rId10"/>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A4F" w:rsidRDefault="00807A4F" w:rsidP="00807A4F">
      <w:r>
        <w:separator/>
      </w:r>
    </w:p>
  </w:endnote>
  <w:endnote w:type="continuationSeparator" w:id="1">
    <w:p w:rsidR="00807A4F" w:rsidRDefault="00807A4F" w:rsidP="00807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方正仿宋_GBK">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华文仿宋">
    <w:altName w:val="微软雅黑"/>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4F" w:rsidRDefault="002130C9">
    <w:pPr>
      <w:pStyle w:val="ae"/>
      <w:framePr w:wrap="around" w:vAnchor="text" w:hAnchor="margin" w:xAlign="center" w:y="1"/>
      <w:rPr>
        <w:rStyle w:val="af4"/>
      </w:rPr>
    </w:pPr>
    <w:r>
      <w:fldChar w:fldCharType="begin"/>
    </w:r>
    <w:r w:rsidR="001F04D2">
      <w:rPr>
        <w:rStyle w:val="af4"/>
      </w:rPr>
      <w:instrText xml:space="preserve">PAGE  </w:instrText>
    </w:r>
    <w:r>
      <w:fldChar w:fldCharType="separate"/>
    </w:r>
    <w:r w:rsidR="001F04D2">
      <w:rPr>
        <w:rStyle w:val="af4"/>
      </w:rPr>
      <w:t>23</w:t>
    </w:r>
    <w:r>
      <w:fldChar w:fldCharType="end"/>
    </w:r>
  </w:p>
  <w:p w:rsidR="00807A4F" w:rsidRDefault="00807A4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4F" w:rsidRDefault="002130C9">
    <w:pPr>
      <w:pStyle w:val="ae"/>
      <w:framePr w:wrap="around" w:vAnchor="text" w:hAnchor="margin" w:xAlign="center" w:y="1"/>
      <w:rPr>
        <w:rStyle w:val="af4"/>
      </w:rPr>
    </w:pPr>
    <w:r>
      <w:fldChar w:fldCharType="begin"/>
    </w:r>
    <w:r w:rsidR="001F04D2">
      <w:rPr>
        <w:rStyle w:val="af4"/>
      </w:rPr>
      <w:instrText xml:space="preserve">PAGE  </w:instrText>
    </w:r>
    <w:r>
      <w:fldChar w:fldCharType="separate"/>
    </w:r>
    <w:r w:rsidR="0000569A">
      <w:rPr>
        <w:rStyle w:val="af4"/>
        <w:noProof/>
      </w:rPr>
      <w:t>4</w:t>
    </w:r>
    <w:r>
      <w:fldChar w:fldCharType="end"/>
    </w:r>
  </w:p>
  <w:p w:rsidR="00807A4F" w:rsidRDefault="00807A4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A4F" w:rsidRDefault="00807A4F" w:rsidP="00807A4F">
      <w:r>
        <w:separator/>
      </w:r>
    </w:p>
  </w:footnote>
  <w:footnote w:type="continuationSeparator" w:id="1">
    <w:p w:rsidR="00807A4F" w:rsidRDefault="00807A4F" w:rsidP="00807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C2313"/>
    <w:multiLevelType w:val="multilevel"/>
    <w:tmpl w:val="2DCC2313"/>
    <w:lvl w:ilvl="0">
      <w:start w:val="7"/>
      <w:numFmt w:val="japaneseCounting"/>
      <w:lvlText w:val="第%1条"/>
      <w:lvlJc w:val="left"/>
      <w:pPr>
        <w:tabs>
          <w:tab w:val="left" w:pos="1695"/>
        </w:tabs>
        <w:ind w:left="1695" w:hanging="1140"/>
      </w:pPr>
      <w:rPr>
        <w:rFonts w:hint="default"/>
        <w:b/>
      </w:rPr>
    </w:lvl>
    <w:lvl w:ilvl="1">
      <w:start w:val="1"/>
      <w:numFmt w:val="lowerLetter"/>
      <w:lvlText w:val="%2)"/>
      <w:lvlJc w:val="left"/>
      <w:pPr>
        <w:tabs>
          <w:tab w:val="left" w:pos="1395"/>
        </w:tabs>
        <w:ind w:left="1395" w:hanging="420"/>
      </w:p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
    <w:nsid w:val="30F26EB5"/>
    <w:multiLevelType w:val="multilevel"/>
    <w:tmpl w:val="30F26EB5"/>
    <w:lvl w:ilvl="0">
      <w:start w:val="3"/>
      <w:numFmt w:val="japaneseCounting"/>
      <w:lvlText w:val="第%1条"/>
      <w:lvlJc w:val="left"/>
      <w:pPr>
        <w:tabs>
          <w:tab w:val="left" w:pos="1695"/>
        </w:tabs>
        <w:ind w:left="1695" w:hanging="1140"/>
      </w:pPr>
      <w:rPr>
        <w:rFonts w:hint="default"/>
        <w:b/>
      </w:rPr>
    </w:lvl>
    <w:lvl w:ilvl="1">
      <w:start w:val="1"/>
      <w:numFmt w:val="lowerLetter"/>
      <w:lvlText w:val="%2)"/>
      <w:lvlJc w:val="left"/>
      <w:pPr>
        <w:tabs>
          <w:tab w:val="left" w:pos="1395"/>
        </w:tabs>
        <w:ind w:left="1395" w:hanging="420"/>
      </w:p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2">
    <w:nsid w:val="57D222BC"/>
    <w:multiLevelType w:val="singleLevel"/>
    <w:tmpl w:val="57D222BC"/>
    <w:lvl w:ilvl="0">
      <w:start w:val="3"/>
      <w:numFmt w:val="decimalEnclosedCircleChinese"/>
      <w:suff w:val="nothing"/>
      <w:lvlText w:val="%1　"/>
      <w:lvlJc w:val="left"/>
      <w:pPr>
        <w:ind w:left="0" w:firstLine="400"/>
      </w:pPr>
      <w:rPr>
        <w:rFonts w:hint="eastAsia"/>
      </w:rPr>
    </w:lvl>
  </w:abstractNum>
  <w:abstractNum w:abstractNumId="3">
    <w:nsid w:val="57D2233A"/>
    <w:multiLevelType w:val="singleLevel"/>
    <w:tmpl w:val="57D2233A"/>
    <w:lvl w:ilvl="0">
      <w:start w:val="1"/>
      <w:numFmt w:val="decimalEnclosedCircleChinese"/>
      <w:suff w:val="nothing"/>
      <w:lvlText w:val="%1　"/>
      <w:lvlJc w:val="left"/>
      <w:pPr>
        <w:ind w:left="0" w:firstLine="400"/>
      </w:pPr>
      <w:rPr>
        <w:rFonts w:hint="eastAsia"/>
      </w:rPr>
    </w:lvl>
  </w:abstractNum>
  <w:abstractNum w:abstractNumId="4">
    <w:nsid w:val="794646DA"/>
    <w:multiLevelType w:val="multilevel"/>
    <w:tmpl w:val="794646DA"/>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408"/>
    <w:rsid w:val="00000065"/>
    <w:rsid w:val="00002458"/>
    <w:rsid w:val="00002888"/>
    <w:rsid w:val="00003B6F"/>
    <w:rsid w:val="000051E4"/>
    <w:rsid w:val="0000569A"/>
    <w:rsid w:val="00012483"/>
    <w:rsid w:val="0002058B"/>
    <w:rsid w:val="00021BE9"/>
    <w:rsid w:val="00024677"/>
    <w:rsid w:val="00025516"/>
    <w:rsid w:val="000333F7"/>
    <w:rsid w:val="00037464"/>
    <w:rsid w:val="00037AA5"/>
    <w:rsid w:val="000409D8"/>
    <w:rsid w:val="000417E8"/>
    <w:rsid w:val="000423BE"/>
    <w:rsid w:val="00043033"/>
    <w:rsid w:val="000434BE"/>
    <w:rsid w:val="00046453"/>
    <w:rsid w:val="00047302"/>
    <w:rsid w:val="000503B6"/>
    <w:rsid w:val="000504A1"/>
    <w:rsid w:val="000504B7"/>
    <w:rsid w:val="000510B4"/>
    <w:rsid w:val="00053475"/>
    <w:rsid w:val="00053BB1"/>
    <w:rsid w:val="000543B1"/>
    <w:rsid w:val="00054A1B"/>
    <w:rsid w:val="0005501E"/>
    <w:rsid w:val="00063625"/>
    <w:rsid w:val="000650BE"/>
    <w:rsid w:val="0006570C"/>
    <w:rsid w:val="0007625E"/>
    <w:rsid w:val="000812AA"/>
    <w:rsid w:val="000846DE"/>
    <w:rsid w:val="000856A0"/>
    <w:rsid w:val="00086741"/>
    <w:rsid w:val="0008740B"/>
    <w:rsid w:val="00090DC8"/>
    <w:rsid w:val="00091E38"/>
    <w:rsid w:val="000A0BA8"/>
    <w:rsid w:val="000A2D68"/>
    <w:rsid w:val="000A644C"/>
    <w:rsid w:val="000A70F3"/>
    <w:rsid w:val="000B79BF"/>
    <w:rsid w:val="000C25E1"/>
    <w:rsid w:val="000C27B6"/>
    <w:rsid w:val="000C42B8"/>
    <w:rsid w:val="000C5D77"/>
    <w:rsid w:val="000C7454"/>
    <w:rsid w:val="000C7A99"/>
    <w:rsid w:val="000D0167"/>
    <w:rsid w:val="000D44BF"/>
    <w:rsid w:val="000E707C"/>
    <w:rsid w:val="0010319E"/>
    <w:rsid w:val="00104058"/>
    <w:rsid w:val="00112B60"/>
    <w:rsid w:val="00113B1F"/>
    <w:rsid w:val="001179E5"/>
    <w:rsid w:val="00117E42"/>
    <w:rsid w:val="00117FC1"/>
    <w:rsid w:val="001206AE"/>
    <w:rsid w:val="0012143F"/>
    <w:rsid w:val="00123646"/>
    <w:rsid w:val="00124396"/>
    <w:rsid w:val="00127F12"/>
    <w:rsid w:val="001336CE"/>
    <w:rsid w:val="00134518"/>
    <w:rsid w:val="00135D93"/>
    <w:rsid w:val="001408C2"/>
    <w:rsid w:val="00143488"/>
    <w:rsid w:val="00143A90"/>
    <w:rsid w:val="00146B77"/>
    <w:rsid w:val="0014720C"/>
    <w:rsid w:val="0015065C"/>
    <w:rsid w:val="00153AA0"/>
    <w:rsid w:val="00156F42"/>
    <w:rsid w:val="00162445"/>
    <w:rsid w:val="00164DC5"/>
    <w:rsid w:val="00181085"/>
    <w:rsid w:val="00182B3B"/>
    <w:rsid w:val="0018587F"/>
    <w:rsid w:val="00185A1C"/>
    <w:rsid w:val="00196CC8"/>
    <w:rsid w:val="001A7722"/>
    <w:rsid w:val="001B0A0C"/>
    <w:rsid w:val="001B3013"/>
    <w:rsid w:val="001B4B75"/>
    <w:rsid w:val="001B60F9"/>
    <w:rsid w:val="001B6246"/>
    <w:rsid w:val="001B6CFB"/>
    <w:rsid w:val="001C091E"/>
    <w:rsid w:val="001C2CE0"/>
    <w:rsid w:val="001C4EAC"/>
    <w:rsid w:val="001D04B4"/>
    <w:rsid w:val="001D1033"/>
    <w:rsid w:val="001F04D2"/>
    <w:rsid w:val="001F0608"/>
    <w:rsid w:val="001F1F9E"/>
    <w:rsid w:val="0020605D"/>
    <w:rsid w:val="002072A9"/>
    <w:rsid w:val="00207375"/>
    <w:rsid w:val="002130C9"/>
    <w:rsid w:val="00215AAF"/>
    <w:rsid w:val="00217832"/>
    <w:rsid w:val="002222EB"/>
    <w:rsid w:val="002239C9"/>
    <w:rsid w:val="00236265"/>
    <w:rsid w:val="002362AC"/>
    <w:rsid w:val="00241684"/>
    <w:rsid w:val="00244F54"/>
    <w:rsid w:val="00261DCF"/>
    <w:rsid w:val="00264230"/>
    <w:rsid w:val="00266BEC"/>
    <w:rsid w:val="00266D98"/>
    <w:rsid w:val="00267A5B"/>
    <w:rsid w:val="00267FD4"/>
    <w:rsid w:val="00273530"/>
    <w:rsid w:val="002756FB"/>
    <w:rsid w:val="00275F43"/>
    <w:rsid w:val="00277537"/>
    <w:rsid w:val="00281979"/>
    <w:rsid w:val="00283BC4"/>
    <w:rsid w:val="00291A3C"/>
    <w:rsid w:val="00292D7B"/>
    <w:rsid w:val="00293FFD"/>
    <w:rsid w:val="002955EA"/>
    <w:rsid w:val="002B066A"/>
    <w:rsid w:val="002B211A"/>
    <w:rsid w:val="002C26B2"/>
    <w:rsid w:val="002C36B3"/>
    <w:rsid w:val="002D04D7"/>
    <w:rsid w:val="002D0B34"/>
    <w:rsid w:val="002D51D8"/>
    <w:rsid w:val="002E1BB1"/>
    <w:rsid w:val="002E4945"/>
    <w:rsid w:val="002E7EB7"/>
    <w:rsid w:val="002F307E"/>
    <w:rsid w:val="00301E78"/>
    <w:rsid w:val="003033A8"/>
    <w:rsid w:val="003076BC"/>
    <w:rsid w:val="00311C5D"/>
    <w:rsid w:val="003138CD"/>
    <w:rsid w:val="00313935"/>
    <w:rsid w:val="003172AF"/>
    <w:rsid w:val="003243E0"/>
    <w:rsid w:val="00325247"/>
    <w:rsid w:val="00325860"/>
    <w:rsid w:val="003310D4"/>
    <w:rsid w:val="00344504"/>
    <w:rsid w:val="0035630D"/>
    <w:rsid w:val="00357BEC"/>
    <w:rsid w:val="0036230B"/>
    <w:rsid w:val="00363C1A"/>
    <w:rsid w:val="00366002"/>
    <w:rsid w:val="0037294F"/>
    <w:rsid w:val="003754B4"/>
    <w:rsid w:val="00376045"/>
    <w:rsid w:val="003830BE"/>
    <w:rsid w:val="00384655"/>
    <w:rsid w:val="003853E1"/>
    <w:rsid w:val="003858C4"/>
    <w:rsid w:val="003A2948"/>
    <w:rsid w:val="003B2555"/>
    <w:rsid w:val="003B774F"/>
    <w:rsid w:val="003C0497"/>
    <w:rsid w:val="003C084E"/>
    <w:rsid w:val="003C2999"/>
    <w:rsid w:val="003D2099"/>
    <w:rsid w:val="003E0C6E"/>
    <w:rsid w:val="003E0D56"/>
    <w:rsid w:val="003F19F2"/>
    <w:rsid w:val="003F1C36"/>
    <w:rsid w:val="003F2DC0"/>
    <w:rsid w:val="003F6751"/>
    <w:rsid w:val="00402253"/>
    <w:rsid w:val="004063B8"/>
    <w:rsid w:val="00406F8E"/>
    <w:rsid w:val="004156C7"/>
    <w:rsid w:val="00420894"/>
    <w:rsid w:val="00426D09"/>
    <w:rsid w:val="00431CCB"/>
    <w:rsid w:val="004371DB"/>
    <w:rsid w:val="004443E2"/>
    <w:rsid w:val="00444CC1"/>
    <w:rsid w:val="00445A2F"/>
    <w:rsid w:val="00450B28"/>
    <w:rsid w:val="00450F91"/>
    <w:rsid w:val="00454882"/>
    <w:rsid w:val="0045584D"/>
    <w:rsid w:val="00457861"/>
    <w:rsid w:val="00460293"/>
    <w:rsid w:val="004615D3"/>
    <w:rsid w:val="00463824"/>
    <w:rsid w:val="004640FF"/>
    <w:rsid w:val="0047003B"/>
    <w:rsid w:val="00470E28"/>
    <w:rsid w:val="00484175"/>
    <w:rsid w:val="0048647D"/>
    <w:rsid w:val="004870EA"/>
    <w:rsid w:val="004915AA"/>
    <w:rsid w:val="004A0D12"/>
    <w:rsid w:val="004A400A"/>
    <w:rsid w:val="004A5A87"/>
    <w:rsid w:val="004B46BA"/>
    <w:rsid w:val="004B7FE9"/>
    <w:rsid w:val="004C0847"/>
    <w:rsid w:val="004C1725"/>
    <w:rsid w:val="004C18B1"/>
    <w:rsid w:val="004C21E7"/>
    <w:rsid w:val="004C6780"/>
    <w:rsid w:val="004C67BE"/>
    <w:rsid w:val="004C7726"/>
    <w:rsid w:val="004D784B"/>
    <w:rsid w:val="004D7A59"/>
    <w:rsid w:val="004F0B13"/>
    <w:rsid w:val="004F6BB0"/>
    <w:rsid w:val="0050158A"/>
    <w:rsid w:val="00503DB4"/>
    <w:rsid w:val="005048BA"/>
    <w:rsid w:val="00504B55"/>
    <w:rsid w:val="00511780"/>
    <w:rsid w:val="005126CF"/>
    <w:rsid w:val="00513204"/>
    <w:rsid w:val="00516F6B"/>
    <w:rsid w:val="00522915"/>
    <w:rsid w:val="0052696C"/>
    <w:rsid w:val="00527BFE"/>
    <w:rsid w:val="005367F4"/>
    <w:rsid w:val="00537DEB"/>
    <w:rsid w:val="005423B9"/>
    <w:rsid w:val="0054370C"/>
    <w:rsid w:val="00550389"/>
    <w:rsid w:val="00551871"/>
    <w:rsid w:val="00562EEE"/>
    <w:rsid w:val="0056671E"/>
    <w:rsid w:val="00570773"/>
    <w:rsid w:val="00573215"/>
    <w:rsid w:val="005765B8"/>
    <w:rsid w:val="00581845"/>
    <w:rsid w:val="005820BE"/>
    <w:rsid w:val="00584936"/>
    <w:rsid w:val="00586691"/>
    <w:rsid w:val="00590E06"/>
    <w:rsid w:val="005947EE"/>
    <w:rsid w:val="005A2F8C"/>
    <w:rsid w:val="005A3EE4"/>
    <w:rsid w:val="005A5081"/>
    <w:rsid w:val="005B0E9D"/>
    <w:rsid w:val="005B2337"/>
    <w:rsid w:val="005B3A58"/>
    <w:rsid w:val="005B3D47"/>
    <w:rsid w:val="005B3F9D"/>
    <w:rsid w:val="005C5105"/>
    <w:rsid w:val="005C7437"/>
    <w:rsid w:val="005D6DC1"/>
    <w:rsid w:val="005E1996"/>
    <w:rsid w:val="005E73DF"/>
    <w:rsid w:val="005F2359"/>
    <w:rsid w:val="005F2FBF"/>
    <w:rsid w:val="00600520"/>
    <w:rsid w:val="0060087B"/>
    <w:rsid w:val="00601CA2"/>
    <w:rsid w:val="006049D2"/>
    <w:rsid w:val="00604A93"/>
    <w:rsid w:val="00605CB4"/>
    <w:rsid w:val="006076B7"/>
    <w:rsid w:val="00611265"/>
    <w:rsid w:val="00611F1D"/>
    <w:rsid w:val="00613CB8"/>
    <w:rsid w:val="00621EBE"/>
    <w:rsid w:val="00621ECB"/>
    <w:rsid w:val="006231C0"/>
    <w:rsid w:val="00626D07"/>
    <w:rsid w:val="00642D4F"/>
    <w:rsid w:val="006501E3"/>
    <w:rsid w:val="006527F9"/>
    <w:rsid w:val="00654B4A"/>
    <w:rsid w:val="006550AC"/>
    <w:rsid w:val="00655C9F"/>
    <w:rsid w:val="00657F11"/>
    <w:rsid w:val="00666F89"/>
    <w:rsid w:val="006706C4"/>
    <w:rsid w:val="00670836"/>
    <w:rsid w:val="00672630"/>
    <w:rsid w:val="00673557"/>
    <w:rsid w:val="00675648"/>
    <w:rsid w:val="006819E4"/>
    <w:rsid w:val="006821D7"/>
    <w:rsid w:val="006836A9"/>
    <w:rsid w:val="0068495C"/>
    <w:rsid w:val="006901E9"/>
    <w:rsid w:val="006A0C4A"/>
    <w:rsid w:val="006A1298"/>
    <w:rsid w:val="006A3D7A"/>
    <w:rsid w:val="006A7BA9"/>
    <w:rsid w:val="006B033B"/>
    <w:rsid w:val="006B2390"/>
    <w:rsid w:val="006B7771"/>
    <w:rsid w:val="006C0CB8"/>
    <w:rsid w:val="006C721D"/>
    <w:rsid w:val="006C7F7B"/>
    <w:rsid w:val="006D0399"/>
    <w:rsid w:val="006D5072"/>
    <w:rsid w:val="006E6970"/>
    <w:rsid w:val="006F0909"/>
    <w:rsid w:val="006F5915"/>
    <w:rsid w:val="006F7824"/>
    <w:rsid w:val="007066FD"/>
    <w:rsid w:val="00713F11"/>
    <w:rsid w:val="007144E5"/>
    <w:rsid w:val="007151CB"/>
    <w:rsid w:val="007231F3"/>
    <w:rsid w:val="007238C7"/>
    <w:rsid w:val="007251DC"/>
    <w:rsid w:val="00733157"/>
    <w:rsid w:val="00734DD7"/>
    <w:rsid w:val="00736F63"/>
    <w:rsid w:val="00740CAD"/>
    <w:rsid w:val="00740DAD"/>
    <w:rsid w:val="00742066"/>
    <w:rsid w:val="00742B22"/>
    <w:rsid w:val="00743069"/>
    <w:rsid w:val="007431A8"/>
    <w:rsid w:val="007457BD"/>
    <w:rsid w:val="0074656C"/>
    <w:rsid w:val="00751860"/>
    <w:rsid w:val="007565C3"/>
    <w:rsid w:val="00763C1A"/>
    <w:rsid w:val="007652BD"/>
    <w:rsid w:val="007670FF"/>
    <w:rsid w:val="00774018"/>
    <w:rsid w:val="00774B08"/>
    <w:rsid w:val="007835E1"/>
    <w:rsid w:val="00791D14"/>
    <w:rsid w:val="007A4441"/>
    <w:rsid w:val="007A4D34"/>
    <w:rsid w:val="007A58F7"/>
    <w:rsid w:val="007B0714"/>
    <w:rsid w:val="007B656D"/>
    <w:rsid w:val="007C203E"/>
    <w:rsid w:val="007C67D3"/>
    <w:rsid w:val="007C76C1"/>
    <w:rsid w:val="007D1EA0"/>
    <w:rsid w:val="007D308A"/>
    <w:rsid w:val="007E072B"/>
    <w:rsid w:val="007E0B32"/>
    <w:rsid w:val="007E3708"/>
    <w:rsid w:val="007E4A7D"/>
    <w:rsid w:val="007E544A"/>
    <w:rsid w:val="007E5B9E"/>
    <w:rsid w:val="007F0AF2"/>
    <w:rsid w:val="008028BA"/>
    <w:rsid w:val="00803182"/>
    <w:rsid w:val="0080428C"/>
    <w:rsid w:val="00804A28"/>
    <w:rsid w:val="00807A4F"/>
    <w:rsid w:val="00812E8E"/>
    <w:rsid w:val="0081451C"/>
    <w:rsid w:val="0081457C"/>
    <w:rsid w:val="008153D3"/>
    <w:rsid w:val="00815D3E"/>
    <w:rsid w:val="0081634E"/>
    <w:rsid w:val="00817B2E"/>
    <w:rsid w:val="0082229A"/>
    <w:rsid w:val="008233A0"/>
    <w:rsid w:val="00824A2E"/>
    <w:rsid w:val="00827C7F"/>
    <w:rsid w:val="008323A3"/>
    <w:rsid w:val="008348B7"/>
    <w:rsid w:val="00844DD3"/>
    <w:rsid w:val="00853294"/>
    <w:rsid w:val="0085764F"/>
    <w:rsid w:val="00860322"/>
    <w:rsid w:val="008628AF"/>
    <w:rsid w:val="00867F56"/>
    <w:rsid w:val="008721F9"/>
    <w:rsid w:val="00876276"/>
    <w:rsid w:val="008778E7"/>
    <w:rsid w:val="008871A0"/>
    <w:rsid w:val="008A12A0"/>
    <w:rsid w:val="008A2AFF"/>
    <w:rsid w:val="008A5487"/>
    <w:rsid w:val="008A6AD5"/>
    <w:rsid w:val="008B107C"/>
    <w:rsid w:val="008B13F3"/>
    <w:rsid w:val="008B1D38"/>
    <w:rsid w:val="008B62E2"/>
    <w:rsid w:val="008C205D"/>
    <w:rsid w:val="008C2A42"/>
    <w:rsid w:val="008C4862"/>
    <w:rsid w:val="008C504E"/>
    <w:rsid w:val="008C5C1B"/>
    <w:rsid w:val="008D3258"/>
    <w:rsid w:val="008D43A5"/>
    <w:rsid w:val="008D47E4"/>
    <w:rsid w:val="008D6936"/>
    <w:rsid w:val="008D784A"/>
    <w:rsid w:val="008D7B59"/>
    <w:rsid w:val="008D7DB2"/>
    <w:rsid w:val="008F31F7"/>
    <w:rsid w:val="008F5727"/>
    <w:rsid w:val="008F6DA8"/>
    <w:rsid w:val="0090295F"/>
    <w:rsid w:val="00906C55"/>
    <w:rsid w:val="00910225"/>
    <w:rsid w:val="0091536E"/>
    <w:rsid w:val="00916A10"/>
    <w:rsid w:val="00920451"/>
    <w:rsid w:val="00920E8B"/>
    <w:rsid w:val="009247E8"/>
    <w:rsid w:val="00924EC9"/>
    <w:rsid w:val="009255F2"/>
    <w:rsid w:val="00925EAE"/>
    <w:rsid w:val="009279F4"/>
    <w:rsid w:val="00935417"/>
    <w:rsid w:val="00940CFA"/>
    <w:rsid w:val="00940D3A"/>
    <w:rsid w:val="0094716F"/>
    <w:rsid w:val="00951E9B"/>
    <w:rsid w:val="00960BD5"/>
    <w:rsid w:val="009613B4"/>
    <w:rsid w:val="00964EF9"/>
    <w:rsid w:val="00967F86"/>
    <w:rsid w:val="009704AB"/>
    <w:rsid w:val="00971B31"/>
    <w:rsid w:val="00971D77"/>
    <w:rsid w:val="009745F1"/>
    <w:rsid w:val="00976CB6"/>
    <w:rsid w:val="00976CCD"/>
    <w:rsid w:val="009815FD"/>
    <w:rsid w:val="0098587F"/>
    <w:rsid w:val="00986EC9"/>
    <w:rsid w:val="0098779D"/>
    <w:rsid w:val="009910FE"/>
    <w:rsid w:val="009916DC"/>
    <w:rsid w:val="009942E0"/>
    <w:rsid w:val="0099510C"/>
    <w:rsid w:val="009A023A"/>
    <w:rsid w:val="009A22F2"/>
    <w:rsid w:val="009A742F"/>
    <w:rsid w:val="009B0E89"/>
    <w:rsid w:val="009B1DC0"/>
    <w:rsid w:val="009B27CE"/>
    <w:rsid w:val="009B387E"/>
    <w:rsid w:val="009B6CAC"/>
    <w:rsid w:val="009C026A"/>
    <w:rsid w:val="009C0B5F"/>
    <w:rsid w:val="009C195B"/>
    <w:rsid w:val="009C3972"/>
    <w:rsid w:val="009D109E"/>
    <w:rsid w:val="009D5C7F"/>
    <w:rsid w:val="009E6788"/>
    <w:rsid w:val="009E78E7"/>
    <w:rsid w:val="009F29CB"/>
    <w:rsid w:val="009F3BFE"/>
    <w:rsid w:val="009F4175"/>
    <w:rsid w:val="009F6A8D"/>
    <w:rsid w:val="009F7A65"/>
    <w:rsid w:val="00A00254"/>
    <w:rsid w:val="00A03804"/>
    <w:rsid w:val="00A04F8D"/>
    <w:rsid w:val="00A12668"/>
    <w:rsid w:val="00A151E1"/>
    <w:rsid w:val="00A227D0"/>
    <w:rsid w:val="00A26AA0"/>
    <w:rsid w:val="00A26BDC"/>
    <w:rsid w:val="00A27FBC"/>
    <w:rsid w:val="00A375C4"/>
    <w:rsid w:val="00A40473"/>
    <w:rsid w:val="00A467BE"/>
    <w:rsid w:val="00A5444D"/>
    <w:rsid w:val="00A5619F"/>
    <w:rsid w:val="00A60301"/>
    <w:rsid w:val="00A632BD"/>
    <w:rsid w:val="00A63E56"/>
    <w:rsid w:val="00A64F21"/>
    <w:rsid w:val="00A70E2F"/>
    <w:rsid w:val="00A72396"/>
    <w:rsid w:val="00A73595"/>
    <w:rsid w:val="00A73B15"/>
    <w:rsid w:val="00A740FD"/>
    <w:rsid w:val="00A81C4E"/>
    <w:rsid w:val="00A83758"/>
    <w:rsid w:val="00A83862"/>
    <w:rsid w:val="00A875FA"/>
    <w:rsid w:val="00A90B59"/>
    <w:rsid w:val="00A97F49"/>
    <w:rsid w:val="00AA1840"/>
    <w:rsid w:val="00AB324E"/>
    <w:rsid w:val="00AB6EB1"/>
    <w:rsid w:val="00AC5B1C"/>
    <w:rsid w:val="00AD1257"/>
    <w:rsid w:val="00AD2866"/>
    <w:rsid w:val="00AD764D"/>
    <w:rsid w:val="00AE2A85"/>
    <w:rsid w:val="00AE3C78"/>
    <w:rsid w:val="00AE79ED"/>
    <w:rsid w:val="00AF059F"/>
    <w:rsid w:val="00AF065B"/>
    <w:rsid w:val="00AF2698"/>
    <w:rsid w:val="00AF2B86"/>
    <w:rsid w:val="00AF563B"/>
    <w:rsid w:val="00B00F9F"/>
    <w:rsid w:val="00B017FC"/>
    <w:rsid w:val="00B06EB2"/>
    <w:rsid w:val="00B143C5"/>
    <w:rsid w:val="00B21FFF"/>
    <w:rsid w:val="00B255AA"/>
    <w:rsid w:val="00B2660A"/>
    <w:rsid w:val="00B27D1F"/>
    <w:rsid w:val="00B27F57"/>
    <w:rsid w:val="00B320CA"/>
    <w:rsid w:val="00B42D6B"/>
    <w:rsid w:val="00B538FB"/>
    <w:rsid w:val="00B53980"/>
    <w:rsid w:val="00B53F19"/>
    <w:rsid w:val="00B56A24"/>
    <w:rsid w:val="00B56E54"/>
    <w:rsid w:val="00B60153"/>
    <w:rsid w:val="00B60628"/>
    <w:rsid w:val="00B619A1"/>
    <w:rsid w:val="00B726FA"/>
    <w:rsid w:val="00B73B1F"/>
    <w:rsid w:val="00B73BD8"/>
    <w:rsid w:val="00B77920"/>
    <w:rsid w:val="00B82283"/>
    <w:rsid w:val="00B8778D"/>
    <w:rsid w:val="00B87E26"/>
    <w:rsid w:val="00B94C07"/>
    <w:rsid w:val="00BA07D0"/>
    <w:rsid w:val="00BA1F76"/>
    <w:rsid w:val="00BA6E3C"/>
    <w:rsid w:val="00BB0E54"/>
    <w:rsid w:val="00BB43F0"/>
    <w:rsid w:val="00BB5F81"/>
    <w:rsid w:val="00BC28DA"/>
    <w:rsid w:val="00BC3935"/>
    <w:rsid w:val="00BC4D70"/>
    <w:rsid w:val="00BD462A"/>
    <w:rsid w:val="00BD5AB7"/>
    <w:rsid w:val="00BD7D27"/>
    <w:rsid w:val="00BE079E"/>
    <w:rsid w:val="00BE3858"/>
    <w:rsid w:val="00BF12D6"/>
    <w:rsid w:val="00BF6C9E"/>
    <w:rsid w:val="00C02408"/>
    <w:rsid w:val="00C02A35"/>
    <w:rsid w:val="00C044D2"/>
    <w:rsid w:val="00C04CC6"/>
    <w:rsid w:val="00C066EB"/>
    <w:rsid w:val="00C07026"/>
    <w:rsid w:val="00C219E9"/>
    <w:rsid w:val="00C221D9"/>
    <w:rsid w:val="00C24631"/>
    <w:rsid w:val="00C25AD9"/>
    <w:rsid w:val="00C26F17"/>
    <w:rsid w:val="00C34313"/>
    <w:rsid w:val="00C3757D"/>
    <w:rsid w:val="00C40864"/>
    <w:rsid w:val="00C41C9D"/>
    <w:rsid w:val="00C44E1B"/>
    <w:rsid w:val="00C46740"/>
    <w:rsid w:val="00C50781"/>
    <w:rsid w:val="00C5529E"/>
    <w:rsid w:val="00C56B91"/>
    <w:rsid w:val="00C622C7"/>
    <w:rsid w:val="00C66F09"/>
    <w:rsid w:val="00C70C28"/>
    <w:rsid w:val="00C76AB9"/>
    <w:rsid w:val="00C76D28"/>
    <w:rsid w:val="00C846EA"/>
    <w:rsid w:val="00C85FDB"/>
    <w:rsid w:val="00C875C1"/>
    <w:rsid w:val="00C92EBE"/>
    <w:rsid w:val="00C95B29"/>
    <w:rsid w:val="00C95EBF"/>
    <w:rsid w:val="00C9781A"/>
    <w:rsid w:val="00CA4D73"/>
    <w:rsid w:val="00CA6371"/>
    <w:rsid w:val="00CB343E"/>
    <w:rsid w:val="00CB3BFA"/>
    <w:rsid w:val="00CC1172"/>
    <w:rsid w:val="00CC3C1F"/>
    <w:rsid w:val="00CC47A9"/>
    <w:rsid w:val="00CD1C49"/>
    <w:rsid w:val="00CE0BB4"/>
    <w:rsid w:val="00CE222C"/>
    <w:rsid w:val="00CE5E94"/>
    <w:rsid w:val="00CE65A9"/>
    <w:rsid w:val="00CF0380"/>
    <w:rsid w:val="00CF113B"/>
    <w:rsid w:val="00D00086"/>
    <w:rsid w:val="00D015DF"/>
    <w:rsid w:val="00D04F37"/>
    <w:rsid w:val="00D07B60"/>
    <w:rsid w:val="00D2012D"/>
    <w:rsid w:val="00D20425"/>
    <w:rsid w:val="00D2075B"/>
    <w:rsid w:val="00D24567"/>
    <w:rsid w:val="00D24FD7"/>
    <w:rsid w:val="00D25A81"/>
    <w:rsid w:val="00D26352"/>
    <w:rsid w:val="00D27025"/>
    <w:rsid w:val="00D30271"/>
    <w:rsid w:val="00D3170E"/>
    <w:rsid w:val="00D330BF"/>
    <w:rsid w:val="00D33317"/>
    <w:rsid w:val="00D34340"/>
    <w:rsid w:val="00D36D05"/>
    <w:rsid w:val="00D44167"/>
    <w:rsid w:val="00D5054B"/>
    <w:rsid w:val="00D51786"/>
    <w:rsid w:val="00D552FD"/>
    <w:rsid w:val="00D56433"/>
    <w:rsid w:val="00D62C44"/>
    <w:rsid w:val="00D6528B"/>
    <w:rsid w:val="00D745EA"/>
    <w:rsid w:val="00D82201"/>
    <w:rsid w:val="00D82A2E"/>
    <w:rsid w:val="00D83493"/>
    <w:rsid w:val="00D842AF"/>
    <w:rsid w:val="00D84FBC"/>
    <w:rsid w:val="00D905D7"/>
    <w:rsid w:val="00D91C00"/>
    <w:rsid w:val="00D9337C"/>
    <w:rsid w:val="00D94517"/>
    <w:rsid w:val="00D95661"/>
    <w:rsid w:val="00D9589B"/>
    <w:rsid w:val="00D95F2E"/>
    <w:rsid w:val="00D96284"/>
    <w:rsid w:val="00DA545E"/>
    <w:rsid w:val="00DA6BBF"/>
    <w:rsid w:val="00DA74FA"/>
    <w:rsid w:val="00DB5D8E"/>
    <w:rsid w:val="00DB7990"/>
    <w:rsid w:val="00DC0F5A"/>
    <w:rsid w:val="00DC7E46"/>
    <w:rsid w:val="00DD0EE2"/>
    <w:rsid w:val="00DD2292"/>
    <w:rsid w:val="00DD23F6"/>
    <w:rsid w:val="00DD61A5"/>
    <w:rsid w:val="00DE19F5"/>
    <w:rsid w:val="00DF3B6A"/>
    <w:rsid w:val="00DF50D2"/>
    <w:rsid w:val="00E02CEB"/>
    <w:rsid w:val="00E0302A"/>
    <w:rsid w:val="00E03522"/>
    <w:rsid w:val="00E044CB"/>
    <w:rsid w:val="00E04652"/>
    <w:rsid w:val="00E04844"/>
    <w:rsid w:val="00E0547C"/>
    <w:rsid w:val="00E204B1"/>
    <w:rsid w:val="00E21992"/>
    <w:rsid w:val="00E26604"/>
    <w:rsid w:val="00E2674E"/>
    <w:rsid w:val="00E3093E"/>
    <w:rsid w:val="00E31C9B"/>
    <w:rsid w:val="00E32279"/>
    <w:rsid w:val="00E335F9"/>
    <w:rsid w:val="00E414B0"/>
    <w:rsid w:val="00E46F52"/>
    <w:rsid w:val="00E47085"/>
    <w:rsid w:val="00E532D5"/>
    <w:rsid w:val="00E5477D"/>
    <w:rsid w:val="00E566CB"/>
    <w:rsid w:val="00E570C4"/>
    <w:rsid w:val="00E60FFC"/>
    <w:rsid w:val="00E65EB4"/>
    <w:rsid w:val="00E6662A"/>
    <w:rsid w:val="00E7329F"/>
    <w:rsid w:val="00E73E9F"/>
    <w:rsid w:val="00E82972"/>
    <w:rsid w:val="00E94F20"/>
    <w:rsid w:val="00EB3B2D"/>
    <w:rsid w:val="00EB7DB7"/>
    <w:rsid w:val="00EC6410"/>
    <w:rsid w:val="00ED11F8"/>
    <w:rsid w:val="00ED687C"/>
    <w:rsid w:val="00ED7F73"/>
    <w:rsid w:val="00EE0A47"/>
    <w:rsid w:val="00EE18F3"/>
    <w:rsid w:val="00EE1E20"/>
    <w:rsid w:val="00EE2B05"/>
    <w:rsid w:val="00EE2F3A"/>
    <w:rsid w:val="00EE4AFB"/>
    <w:rsid w:val="00EE4DFE"/>
    <w:rsid w:val="00EE59A1"/>
    <w:rsid w:val="00EE5CB2"/>
    <w:rsid w:val="00EE6FDB"/>
    <w:rsid w:val="00F0770E"/>
    <w:rsid w:val="00F07E5F"/>
    <w:rsid w:val="00F11B3B"/>
    <w:rsid w:val="00F15A80"/>
    <w:rsid w:val="00F15FF3"/>
    <w:rsid w:val="00F17EE8"/>
    <w:rsid w:val="00F23000"/>
    <w:rsid w:val="00F233CC"/>
    <w:rsid w:val="00F3220B"/>
    <w:rsid w:val="00F3250C"/>
    <w:rsid w:val="00F352CB"/>
    <w:rsid w:val="00F477FF"/>
    <w:rsid w:val="00F47D1E"/>
    <w:rsid w:val="00F522F4"/>
    <w:rsid w:val="00F53387"/>
    <w:rsid w:val="00F54885"/>
    <w:rsid w:val="00F567C3"/>
    <w:rsid w:val="00F62A11"/>
    <w:rsid w:val="00F71B6D"/>
    <w:rsid w:val="00F8102B"/>
    <w:rsid w:val="00F8658C"/>
    <w:rsid w:val="00F9203A"/>
    <w:rsid w:val="00F95F36"/>
    <w:rsid w:val="00F96E18"/>
    <w:rsid w:val="00FA10CC"/>
    <w:rsid w:val="00FA43D6"/>
    <w:rsid w:val="00FB2547"/>
    <w:rsid w:val="00FB26CE"/>
    <w:rsid w:val="00FB64DB"/>
    <w:rsid w:val="00FB7502"/>
    <w:rsid w:val="00FC5841"/>
    <w:rsid w:val="00FC5B89"/>
    <w:rsid w:val="00FC6FAA"/>
    <w:rsid w:val="00FD0051"/>
    <w:rsid w:val="00FD2315"/>
    <w:rsid w:val="00FE0475"/>
    <w:rsid w:val="00FF7EE2"/>
    <w:rsid w:val="03EB0A08"/>
    <w:rsid w:val="0E340E07"/>
    <w:rsid w:val="12895688"/>
    <w:rsid w:val="18F80E7B"/>
    <w:rsid w:val="3A6B5DBD"/>
    <w:rsid w:val="44552DE0"/>
    <w:rsid w:val="6C934082"/>
    <w:rsid w:val="713E6707"/>
    <w:rsid w:val="741B6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List" w:qFormat="1"/>
    <w:lsdException w:name="List Number" w:qFormat="1"/>
    <w:lsdException w:name="List 3"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A4F"/>
    <w:pPr>
      <w:widowControl w:val="0"/>
      <w:autoSpaceDE w:val="0"/>
      <w:autoSpaceDN w:val="0"/>
      <w:adjustRightInd w:val="0"/>
    </w:pPr>
    <w:rPr>
      <w:rFonts w:ascii="宋体"/>
    </w:rPr>
  </w:style>
  <w:style w:type="paragraph" w:styleId="1">
    <w:name w:val="heading 1"/>
    <w:basedOn w:val="a"/>
    <w:next w:val="a"/>
    <w:link w:val="1Char"/>
    <w:qFormat/>
    <w:rsid w:val="00807A4F"/>
    <w:pPr>
      <w:keepNext/>
      <w:keepLines/>
      <w:spacing w:before="340" w:after="330" w:line="578" w:lineRule="auto"/>
      <w:outlineLvl w:val="0"/>
    </w:pPr>
    <w:rPr>
      <w:b/>
      <w:bCs/>
      <w:kern w:val="44"/>
      <w:sz w:val="44"/>
      <w:szCs w:val="44"/>
    </w:rPr>
  </w:style>
  <w:style w:type="paragraph" w:styleId="2">
    <w:name w:val="heading 2"/>
    <w:basedOn w:val="a"/>
    <w:next w:val="a"/>
    <w:qFormat/>
    <w:rsid w:val="00807A4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07A4F"/>
    <w:pPr>
      <w:keepNext/>
      <w:keepLines/>
      <w:spacing w:before="260" w:after="260" w:line="416" w:lineRule="auto"/>
      <w:outlineLvl w:val="2"/>
    </w:pPr>
    <w:rPr>
      <w:b/>
      <w:bCs/>
      <w:sz w:val="32"/>
      <w:szCs w:val="32"/>
    </w:rPr>
  </w:style>
  <w:style w:type="paragraph" w:styleId="4">
    <w:name w:val="heading 4"/>
    <w:basedOn w:val="a"/>
    <w:next w:val="a0"/>
    <w:link w:val="4Char"/>
    <w:qFormat/>
    <w:rsid w:val="00807A4F"/>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rsid w:val="00807A4F"/>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rsid w:val="00807A4F"/>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rsid w:val="00807A4F"/>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rsid w:val="00807A4F"/>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rsid w:val="00807A4F"/>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807A4F"/>
    <w:pPr>
      <w:ind w:firstLineChars="200" w:firstLine="420"/>
    </w:pPr>
  </w:style>
  <w:style w:type="paragraph" w:styleId="30">
    <w:name w:val="List 3"/>
    <w:basedOn w:val="a"/>
    <w:qFormat/>
    <w:rsid w:val="00807A4F"/>
    <w:pPr>
      <w:widowControl/>
      <w:autoSpaceDE/>
      <w:autoSpaceDN/>
      <w:adjustRightInd/>
      <w:spacing w:before="100" w:beforeAutospacing="1" w:after="100" w:afterAutospacing="1"/>
    </w:pPr>
    <w:rPr>
      <w:rFonts w:hAnsi="宋体" w:cs="宋体"/>
      <w:sz w:val="24"/>
      <w:szCs w:val="24"/>
    </w:rPr>
  </w:style>
  <w:style w:type="paragraph" w:styleId="a4">
    <w:name w:val="annotation subject"/>
    <w:basedOn w:val="a5"/>
    <w:next w:val="a5"/>
    <w:semiHidden/>
    <w:qFormat/>
    <w:rsid w:val="00807A4F"/>
    <w:rPr>
      <w:b/>
      <w:bCs/>
    </w:rPr>
  </w:style>
  <w:style w:type="paragraph" w:styleId="a5">
    <w:name w:val="annotation text"/>
    <w:basedOn w:val="a"/>
    <w:semiHidden/>
    <w:qFormat/>
    <w:rsid w:val="00807A4F"/>
    <w:pPr>
      <w:autoSpaceDE/>
      <w:autoSpaceDN/>
      <w:adjustRightInd/>
    </w:pPr>
    <w:rPr>
      <w:rFonts w:ascii="Times New Roman"/>
      <w:kern w:val="2"/>
      <w:sz w:val="21"/>
      <w:szCs w:val="24"/>
    </w:rPr>
  </w:style>
  <w:style w:type="paragraph" w:styleId="70">
    <w:name w:val="toc 7"/>
    <w:basedOn w:val="a"/>
    <w:next w:val="a"/>
    <w:semiHidden/>
    <w:qFormat/>
    <w:rsid w:val="00807A4F"/>
    <w:pPr>
      <w:autoSpaceDE/>
      <w:autoSpaceDN/>
      <w:adjustRightInd/>
      <w:ind w:left="1260"/>
    </w:pPr>
    <w:rPr>
      <w:rFonts w:ascii="Times New Roman"/>
      <w:kern w:val="2"/>
      <w:sz w:val="18"/>
      <w:szCs w:val="18"/>
    </w:rPr>
  </w:style>
  <w:style w:type="paragraph" w:styleId="a6">
    <w:name w:val="Body Text First Indent"/>
    <w:basedOn w:val="a7"/>
    <w:qFormat/>
    <w:rsid w:val="00807A4F"/>
    <w:pPr>
      <w:spacing w:after="120"/>
      <w:ind w:firstLineChars="100" w:firstLine="420"/>
      <w:jc w:val="both"/>
    </w:pPr>
    <w:rPr>
      <w:sz w:val="21"/>
    </w:rPr>
  </w:style>
  <w:style w:type="paragraph" w:styleId="a7">
    <w:name w:val="Body Text"/>
    <w:basedOn w:val="a"/>
    <w:link w:val="Char0"/>
    <w:qFormat/>
    <w:rsid w:val="00807A4F"/>
    <w:pPr>
      <w:autoSpaceDE/>
      <w:autoSpaceDN/>
      <w:adjustRightInd/>
      <w:jc w:val="center"/>
    </w:pPr>
    <w:rPr>
      <w:rFonts w:ascii="Times New Roman"/>
      <w:kern w:val="2"/>
      <w:sz w:val="44"/>
      <w:szCs w:val="24"/>
    </w:rPr>
  </w:style>
  <w:style w:type="paragraph" w:styleId="a8">
    <w:name w:val="List Number"/>
    <w:basedOn w:val="a"/>
    <w:qFormat/>
    <w:rsid w:val="00807A4F"/>
    <w:pPr>
      <w:tabs>
        <w:tab w:val="left" w:pos="420"/>
      </w:tabs>
      <w:autoSpaceDE/>
      <w:autoSpaceDN/>
      <w:adjustRightInd/>
      <w:ind w:left="420" w:hanging="420"/>
      <w:jc w:val="both"/>
    </w:pPr>
    <w:rPr>
      <w:rFonts w:ascii="Times New Roman"/>
      <w:kern w:val="2"/>
      <w:sz w:val="21"/>
      <w:szCs w:val="24"/>
    </w:rPr>
  </w:style>
  <w:style w:type="paragraph" w:styleId="a9">
    <w:name w:val="Document Map"/>
    <w:basedOn w:val="a"/>
    <w:semiHidden/>
    <w:qFormat/>
    <w:rsid w:val="00807A4F"/>
    <w:pPr>
      <w:shd w:val="clear" w:color="auto" w:fill="000080"/>
      <w:autoSpaceDE/>
      <w:autoSpaceDN/>
      <w:adjustRightInd/>
      <w:jc w:val="both"/>
    </w:pPr>
    <w:rPr>
      <w:rFonts w:ascii="Times New Roman"/>
      <w:kern w:val="2"/>
      <w:sz w:val="21"/>
      <w:szCs w:val="24"/>
    </w:rPr>
  </w:style>
  <w:style w:type="paragraph" w:styleId="31">
    <w:name w:val="Body Text 3"/>
    <w:basedOn w:val="a"/>
    <w:qFormat/>
    <w:rsid w:val="00807A4F"/>
    <w:pPr>
      <w:widowControl/>
      <w:autoSpaceDE/>
      <w:autoSpaceDN/>
      <w:adjustRightInd/>
      <w:jc w:val="center"/>
    </w:pPr>
    <w:rPr>
      <w:rFonts w:ascii="Times New Roman"/>
      <w:sz w:val="21"/>
    </w:rPr>
  </w:style>
  <w:style w:type="paragraph" w:styleId="aa">
    <w:name w:val="Body Text Indent"/>
    <w:basedOn w:val="a"/>
    <w:qFormat/>
    <w:rsid w:val="00807A4F"/>
    <w:pPr>
      <w:autoSpaceDE/>
      <w:autoSpaceDN/>
      <w:adjustRightInd/>
      <w:spacing w:after="120"/>
      <w:ind w:leftChars="200" w:left="420"/>
      <w:jc w:val="both"/>
    </w:pPr>
    <w:rPr>
      <w:rFonts w:ascii="Times New Roman"/>
      <w:kern w:val="2"/>
      <w:sz w:val="21"/>
      <w:szCs w:val="24"/>
    </w:rPr>
  </w:style>
  <w:style w:type="paragraph" w:styleId="50">
    <w:name w:val="toc 5"/>
    <w:basedOn w:val="a"/>
    <w:next w:val="a"/>
    <w:semiHidden/>
    <w:qFormat/>
    <w:rsid w:val="00807A4F"/>
    <w:pPr>
      <w:autoSpaceDE/>
      <w:autoSpaceDN/>
      <w:adjustRightInd/>
      <w:spacing w:before="120" w:after="120"/>
      <w:ind w:left="840"/>
    </w:pPr>
    <w:rPr>
      <w:rFonts w:ascii="Times New Roman"/>
      <w:kern w:val="2"/>
      <w:sz w:val="21"/>
      <w:szCs w:val="18"/>
    </w:rPr>
  </w:style>
  <w:style w:type="paragraph" w:styleId="32">
    <w:name w:val="toc 3"/>
    <w:basedOn w:val="a"/>
    <w:next w:val="a"/>
    <w:uiPriority w:val="39"/>
    <w:qFormat/>
    <w:rsid w:val="00807A4F"/>
    <w:pPr>
      <w:tabs>
        <w:tab w:val="right" w:leader="dot" w:pos="8540"/>
      </w:tabs>
      <w:spacing w:line="360" w:lineRule="auto"/>
    </w:pPr>
  </w:style>
  <w:style w:type="paragraph" w:styleId="ab">
    <w:name w:val="Plain Text"/>
    <w:basedOn w:val="a"/>
    <w:link w:val="Char1"/>
    <w:qFormat/>
    <w:rsid w:val="00807A4F"/>
    <w:pPr>
      <w:autoSpaceDE/>
      <w:autoSpaceDN/>
      <w:adjustRightInd/>
      <w:jc w:val="both"/>
    </w:pPr>
    <w:rPr>
      <w:rFonts w:hAnsi="Courier New" w:hint="eastAsia"/>
      <w:kern w:val="2"/>
      <w:sz w:val="21"/>
      <w:szCs w:val="21"/>
    </w:rPr>
  </w:style>
  <w:style w:type="paragraph" w:styleId="80">
    <w:name w:val="toc 8"/>
    <w:basedOn w:val="a"/>
    <w:next w:val="a"/>
    <w:semiHidden/>
    <w:qFormat/>
    <w:rsid w:val="00807A4F"/>
    <w:pPr>
      <w:autoSpaceDE/>
      <w:autoSpaceDN/>
      <w:adjustRightInd/>
      <w:ind w:left="1470"/>
    </w:pPr>
    <w:rPr>
      <w:rFonts w:ascii="Times New Roman"/>
      <w:kern w:val="2"/>
      <w:sz w:val="18"/>
      <w:szCs w:val="18"/>
    </w:rPr>
  </w:style>
  <w:style w:type="paragraph" w:styleId="ac">
    <w:name w:val="Date"/>
    <w:basedOn w:val="a"/>
    <w:next w:val="a"/>
    <w:qFormat/>
    <w:rsid w:val="00807A4F"/>
    <w:pPr>
      <w:autoSpaceDE/>
      <w:autoSpaceDN/>
      <w:adjustRightInd/>
      <w:ind w:leftChars="2500" w:left="100"/>
      <w:jc w:val="both"/>
    </w:pPr>
    <w:rPr>
      <w:rFonts w:ascii="Times New Roman"/>
      <w:kern w:val="2"/>
      <w:sz w:val="21"/>
      <w:szCs w:val="24"/>
    </w:rPr>
  </w:style>
  <w:style w:type="paragraph" w:styleId="ad">
    <w:name w:val="Balloon Text"/>
    <w:basedOn w:val="a"/>
    <w:semiHidden/>
    <w:qFormat/>
    <w:rsid w:val="00807A4F"/>
    <w:pPr>
      <w:autoSpaceDE/>
      <w:autoSpaceDN/>
      <w:adjustRightInd/>
      <w:jc w:val="both"/>
    </w:pPr>
    <w:rPr>
      <w:rFonts w:ascii="Times New Roman"/>
      <w:kern w:val="2"/>
      <w:sz w:val="18"/>
      <w:szCs w:val="18"/>
    </w:rPr>
  </w:style>
  <w:style w:type="paragraph" w:styleId="ae">
    <w:name w:val="footer"/>
    <w:basedOn w:val="a"/>
    <w:qFormat/>
    <w:rsid w:val="00807A4F"/>
    <w:pPr>
      <w:tabs>
        <w:tab w:val="center" w:pos="4153"/>
        <w:tab w:val="right" w:pos="8306"/>
      </w:tabs>
      <w:snapToGrid w:val="0"/>
    </w:pPr>
    <w:rPr>
      <w:sz w:val="18"/>
      <w:szCs w:val="18"/>
    </w:rPr>
  </w:style>
  <w:style w:type="paragraph" w:styleId="af">
    <w:name w:val="header"/>
    <w:basedOn w:val="a"/>
    <w:qFormat/>
    <w:rsid w:val="00807A4F"/>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styleId="10">
    <w:name w:val="toc 1"/>
    <w:basedOn w:val="a"/>
    <w:next w:val="a"/>
    <w:uiPriority w:val="39"/>
    <w:qFormat/>
    <w:rsid w:val="00807A4F"/>
  </w:style>
  <w:style w:type="paragraph" w:styleId="40">
    <w:name w:val="toc 4"/>
    <w:basedOn w:val="a"/>
    <w:next w:val="a"/>
    <w:semiHidden/>
    <w:qFormat/>
    <w:rsid w:val="00807A4F"/>
    <w:pPr>
      <w:autoSpaceDE/>
      <w:autoSpaceDN/>
      <w:adjustRightInd/>
      <w:spacing w:before="120" w:after="120"/>
      <w:ind w:left="630"/>
    </w:pPr>
    <w:rPr>
      <w:rFonts w:ascii="Times New Roman"/>
      <w:kern w:val="2"/>
      <w:sz w:val="21"/>
      <w:szCs w:val="18"/>
    </w:rPr>
  </w:style>
  <w:style w:type="paragraph" w:styleId="af0">
    <w:name w:val="Subtitle"/>
    <w:basedOn w:val="a"/>
    <w:next w:val="a"/>
    <w:link w:val="Char2"/>
    <w:qFormat/>
    <w:rsid w:val="00807A4F"/>
    <w:pPr>
      <w:autoSpaceDE/>
      <w:autoSpaceDN/>
      <w:adjustRightInd/>
      <w:spacing w:before="240" w:after="60" w:line="312" w:lineRule="auto"/>
      <w:jc w:val="center"/>
      <w:outlineLvl w:val="1"/>
    </w:pPr>
    <w:rPr>
      <w:rFonts w:ascii="Cambria" w:hAnsi="Cambria"/>
      <w:b/>
      <w:bCs/>
      <w:kern w:val="28"/>
      <w:sz w:val="32"/>
      <w:szCs w:val="32"/>
    </w:rPr>
  </w:style>
  <w:style w:type="paragraph" w:styleId="af1">
    <w:name w:val="List"/>
    <w:basedOn w:val="a"/>
    <w:qFormat/>
    <w:rsid w:val="00807A4F"/>
    <w:pPr>
      <w:autoSpaceDE/>
      <w:autoSpaceDN/>
      <w:adjustRightInd/>
      <w:ind w:left="200" w:hangingChars="200" w:hanging="200"/>
      <w:jc w:val="both"/>
    </w:pPr>
    <w:rPr>
      <w:rFonts w:ascii="Times New Roman"/>
      <w:kern w:val="2"/>
      <w:sz w:val="21"/>
      <w:szCs w:val="24"/>
    </w:rPr>
  </w:style>
  <w:style w:type="paragraph" w:styleId="60">
    <w:name w:val="toc 6"/>
    <w:basedOn w:val="a"/>
    <w:next w:val="a"/>
    <w:semiHidden/>
    <w:qFormat/>
    <w:rsid w:val="00807A4F"/>
    <w:pPr>
      <w:autoSpaceDE/>
      <w:autoSpaceDN/>
      <w:adjustRightInd/>
      <w:ind w:left="1050"/>
    </w:pPr>
    <w:rPr>
      <w:rFonts w:ascii="Times New Roman"/>
      <w:kern w:val="2"/>
      <w:sz w:val="18"/>
      <w:szCs w:val="18"/>
    </w:rPr>
  </w:style>
  <w:style w:type="paragraph" w:styleId="33">
    <w:name w:val="Body Text Indent 3"/>
    <w:basedOn w:val="a"/>
    <w:qFormat/>
    <w:rsid w:val="00807A4F"/>
    <w:pPr>
      <w:autoSpaceDE/>
      <w:autoSpaceDN/>
      <w:adjustRightInd/>
      <w:spacing w:after="120"/>
      <w:ind w:leftChars="200" w:left="420"/>
      <w:jc w:val="both"/>
    </w:pPr>
    <w:rPr>
      <w:rFonts w:ascii="Times New Roman"/>
      <w:kern w:val="2"/>
      <w:sz w:val="16"/>
      <w:szCs w:val="16"/>
    </w:rPr>
  </w:style>
  <w:style w:type="paragraph" w:styleId="20">
    <w:name w:val="toc 2"/>
    <w:basedOn w:val="a"/>
    <w:next w:val="a"/>
    <w:uiPriority w:val="39"/>
    <w:qFormat/>
    <w:rsid w:val="00807A4F"/>
    <w:pPr>
      <w:tabs>
        <w:tab w:val="right" w:leader="dot" w:pos="8540"/>
      </w:tabs>
      <w:spacing w:line="360" w:lineRule="auto"/>
    </w:pPr>
  </w:style>
  <w:style w:type="paragraph" w:styleId="90">
    <w:name w:val="toc 9"/>
    <w:basedOn w:val="a"/>
    <w:next w:val="a"/>
    <w:semiHidden/>
    <w:qFormat/>
    <w:rsid w:val="00807A4F"/>
    <w:pPr>
      <w:autoSpaceDE/>
      <w:autoSpaceDN/>
      <w:adjustRightInd/>
      <w:ind w:left="1680"/>
    </w:pPr>
    <w:rPr>
      <w:rFonts w:ascii="Times New Roman"/>
      <w:kern w:val="2"/>
      <w:sz w:val="18"/>
      <w:szCs w:val="18"/>
    </w:rPr>
  </w:style>
  <w:style w:type="paragraph" w:styleId="af2">
    <w:name w:val="Normal (Web)"/>
    <w:basedOn w:val="a"/>
    <w:qFormat/>
    <w:rsid w:val="00807A4F"/>
    <w:pPr>
      <w:widowControl/>
      <w:autoSpaceDE/>
      <w:autoSpaceDN/>
      <w:adjustRightInd/>
      <w:spacing w:before="100" w:beforeAutospacing="1" w:after="100" w:afterAutospacing="1"/>
    </w:pPr>
    <w:rPr>
      <w:rFonts w:hAnsi="宋体" w:cs="宋体"/>
      <w:sz w:val="24"/>
      <w:szCs w:val="24"/>
    </w:rPr>
  </w:style>
  <w:style w:type="character" w:styleId="af3">
    <w:name w:val="Strong"/>
    <w:qFormat/>
    <w:rsid w:val="00807A4F"/>
    <w:rPr>
      <w:b/>
      <w:bCs/>
    </w:rPr>
  </w:style>
  <w:style w:type="character" w:styleId="af4">
    <w:name w:val="page number"/>
    <w:basedOn w:val="a1"/>
    <w:qFormat/>
    <w:rsid w:val="00807A4F"/>
  </w:style>
  <w:style w:type="character" w:styleId="af5">
    <w:name w:val="FollowedHyperlink"/>
    <w:qFormat/>
    <w:rsid w:val="00807A4F"/>
    <w:rPr>
      <w:color w:val="800080"/>
      <w:u w:val="single"/>
    </w:rPr>
  </w:style>
  <w:style w:type="character" w:styleId="af6">
    <w:name w:val="Hyperlink"/>
    <w:uiPriority w:val="99"/>
    <w:qFormat/>
    <w:rsid w:val="00807A4F"/>
    <w:rPr>
      <w:color w:val="0000FF"/>
      <w:u w:val="single"/>
    </w:rPr>
  </w:style>
  <w:style w:type="character" w:styleId="af7">
    <w:name w:val="annotation reference"/>
    <w:semiHidden/>
    <w:qFormat/>
    <w:rsid w:val="00807A4F"/>
    <w:rPr>
      <w:sz w:val="21"/>
      <w:szCs w:val="21"/>
    </w:rPr>
  </w:style>
  <w:style w:type="table" w:styleId="af8">
    <w:name w:val="Table Grid"/>
    <w:basedOn w:val="a2"/>
    <w:qFormat/>
    <w:rsid w:val="00807A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link w:val="a7"/>
    <w:qFormat/>
    <w:rsid w:val="00807A4F"/>
    <w:rPr>
      <w:rFonts w:eastAsia="宋体"/>
      <w:kern w:val="2"/>
      <w:sz w:val="44"/>
      <w:szCs w:val="24"/>
      <w:lang w:val="en-US" w:eastAsia="zh-CN" w:bidi="ar-SA"/>
    </w:rPr>
  </w:style>
  <w:style w:type="character" w:customStyle="1" w:styleId="Char">
    <w:name w:val="正文缩进 Char"/>
    <w:link w:val="a0"/>
    <w:qFormat/>
    <w:rsid w:val="00807A4F"/>
    <w:rPr>
      <w:rFonts w:ascii="宋体" w:eastAsia="宋体"/>
      <w:lang w:val="en-US" w:eastAsia="zh-CN" w:bidi="ar-SA"/>
    </w:rPr>
  </w:style>
  <w:style w:type="character" w:customStyle="1" w:styleId="3Char">
    <w:name w:val="标题 3 Char"/>
    <w:link w:val="3"/>
    <w:qFormat/>
    <w:rsid w:val="00807A4F"/>
    <w:rPr>
      <w:rFonts w:ascii="宋体" w:eastAsia="宋体"/>
      <w:b/>
      <w:bCs/>
      <w:sz w:val="32"/>
      <w:szCs w:val="32"/>
      <w:lang w:val="en-US" w:eastAsia="zh-CN" w:bidi="ar-SA"/>
    </w:rPr>
  </w:style>
  <w:style w:type="character" w:customStyle="1" w:styleId="apple-converted-space">
    <w:name w:val="apple-converted-space"/>
    <w:basedOn w:val="a1"/>
    <w:qFormat/>
    <w:rsid w:val="00807A4F"/>
  </w:style>
  <w:style w:type="character" w:customStyle="1" w:styleId="4Char">
    <w:name w:val="标题 4 Char"/>
    <w:link w:val="4"/>
    <w:qFormat/>
    <w:rsid w:val="00807A4F"/>
    <w:rPr>
      <w:rFonts w:ascii="Arial" w:eastAsia="黑体" w:hAnsi="Arial" w:cs="Arial"/>
      <w:b/>
      <w:bCs/>
      <w:kern w:val="2"/>
      <w:sz w:val="28"/>
      <w:szCs w:val="28"/>
      <w:lang w:val="en-US" w:eastAsia="zh-CN" w:bidi="ar-SA"/>
    </w:rPr>
  </w:style>
  <w:style w:type="character" w:customStyle="1" w:styleId="kehuabtry1">
    <w:name w:val="kehuabt_ry1"/>
    <w:qFormat/>
    <w:rsid w:val="00807A4F"/>
    <w:rPr>
      <w:b/>
      <w:bCs/>
      <w:color w:val="1C7DA0"/>
      <w:sz w:val="21"/>
      <w:szCs w:val="21"/>
    </w:rPr>
  </w:style>
  <w:style w:type="character" w:customStyle="1" w:styleId="style51">
    <w:name w:val="style51"/>
    <w:qFormat/>
    <w:rsid w:val="00807A4F"/>
    <w:rPr>
      <w:sz w:val="17"/>
      <w:szCs w:val="17"/>
    </w:rPr>
  </w:style>
  <w:style w:type="character" w:customStyle="1" w:styleId="CharChar">
    <w:name w:val="小四 段落 宋体 Char Char"/>
    <w:link w:val="Char3"/>
    <w:qFormat/>
    <w:rsid w:val="00807A4F"/>
    <w:rPr>
      <w:rFonts w:ascii="仿宋_GB2312" w:eastAsia="仿宋_GB2312"/>
      <w:kern w:val="2"/>
      <w:sz w:val="30"/>
      <w:szCs w:val="30"/>
      <w:lang w:val="en-US" w:eastAsia="zh-CN" w:bidi="ar-SA"/>
    </w:rPr>
  </w:style>
  <w:style w:type="paragraph" w:customStyle="1" w:styleId="Char3">
    <w:name w:val="小四 段落 宋体 Char"/>
    <w:basedOn w:val="a8"/>
    <w:link w:val="CharChar"/>
    <w:qFormat/>
    <w:rsid w:val="00807A4F"/>
    <w:pPr>
      <w:ind w:left="0" w:right="-33" w:firstLineChars="200" w:firstLine="600"/>
      <w:jc w:val="left"/>
    </w:pPr>
    <w:rPr>
      <w:rFonts w:ascii="仿宋_GB2312" w:eastAsia="仿宋_GB2312"/>
      <w:sz w:val="30"/>
      <w:szCs w:val="30"/>
    </w:rPr>
  </w:style>
  <w:style w:type="character" w:customStyle="1" w:styleId="st1">
    <w:name w:val="st1"/>
    <w:basedOn w:val="a1"/>
    <w:qFormat/>
    <w:rsid w:val="00807A4F"/>
  </w:style>
  <w:style w:type="character" w:customStyle="1" w:styleId="Char2">
    <w:name w:val="副标题 Char"/>
    <w:link w:val="af0"/>
    <w:qFormat/>
    <w:rsid w:val="00807A4F"/>
    <w:rPr>
      <w:rFonts w:ascii="Cambria" w:hAnsi="Cambria"/>
      <w:b/>
      <w:bCs/>
      <w:kern w:val="28"/>
      <w:sz w:val="32"/>
      <w:szCs w:val="32"/>
    </w:rPr>
  </w:style>
  <w:style w:type="character" w:customStyle="1" w:styleId="GB2312">
    <w:name w:val="样式 仿宋_GB2312 小四 加粗 黑色"/>
    <w:qFormat/>
    <w:rsid w:val="00807A4F"/>
    <w:rPr>
      <w:rFonts w:ascii="仿宋_GB2312" w:eastAsia="仿宋_GB2312"/>
      <w:b/>
      <w:bCs/>
      <w:color w:val="000000"/>
      <w:kern w:val="0"/>
      <w:sz w:val="24"/>
      <w:szCs w:val="24"/>
      <w:lang w:val="en-US" w:eastAsia="zh-CN" w:bidi="ar-SA"/>
    </w:rPr>
  </w:style>
  <w:style w:type="character" w:customStyle="1" w:styleId="1Char">
    <w:name w:val="标题 1 Char"/>
    <w:link w:val="1"/>
    <w:qFormat/>
    <w:rsid w:val="00807A4F"/>
    <w:rPr>
      <w:rFonts w:ascii="宋体" w:eastAsia="宋体"/>
      <w:b/>
      <w:bCs/>
      <w:kern w:val="44"/>
      <w:sz w:val="44"/>
      <w:szCs w:val="44"/>
      <w:lang w:val="en-US" w:eastAsia="zh-CN" w:bidi="ar-SA"/>
    </w:rPr>
  </w:style>
  <w:style w:type="paragraph" w:customStyle="1" w:styleId="p0">
    <w:name w:val="p0"/>
    <w:basedOn w:val="a"/>
    <w:qFormat/>
    <w:rsid w:val="00807A4F"/>
    <w:pPr>
      <w:widowControl/>
      <w:autoSpaceDE/>
      <w:autoSpaceDN/>
      <w:adjustRightInd/>
      <w:jc w:val="both"/>
    </w:pPr>
    <w:rPr>
      <w:rFonts w:ascii="Calibri" w:hAnsi="Calibri" w:cs="宋体"/>
      <w:sz w:val="21"/>
      <w:szCs w:val="21"/>
    </w:rPr>
  </w:style>
  <w:style w:type="paragraph" w:customStyle="1" w:styleId="21">
    <w:name w:val="2"/>
    <w:basedOn w:val="a"/>
    <w:qFormat/>
    <w:rsid w:val="00807A4F"/>
    <w:pPr>
      <w:autoSpaceDE/>
      <w:autoSpaceDN/>
      <w:adjustRightInd/>
      <w:jc w:val="both"/>
    </w:pPr>
    <w:rPr>
      <w:rFonts w:ascii="Tahoma" w:hAnsi="Tahoma"/>
      <w:kern w:val="2"/>
      <w:sz w:val="24"/>
    </w:rPr>
  </w:style>
  <w:style w:type="paragraph" w:customStyle="1" w:styleId="af9">
    <w:name w:val="表格文字"/>
    <w:next w:val="a"/>
    <w:qFormat/>
    <w:rsid w:val="00807A4F"/>
    <w:rPr>
      <w:sz w:val="21"/>
    </w:rPr>
  </w:style>
  <w:style w:type="paragraph" w:customStyle="1" w:styleId="Char4">
    <w:name w:val="Char"/>
    <w:basedOn w:val="a"/>
    <w:qFormat/>
    <w:rsid w:val="00807A4F"/>
    <w:pPr>
      <w:tabs>
        <w:tab w:val="left" w:pos="360"/>
      </w:tabs>
      <w:autoSpaceDE/>
      <w:autoSpaceDN/>
      <w:adjustRightInd/>
      <w:jc w:val="both"/>
    </w:pPr>
    <w:rPr>
      <w:rFonts w:ascii="Times New Roman"/>
      <w:kern w:val="2"/>
      <w:sz w:val="24"/>
      <w:szCs w:val="24"/>
    </w:rPr>
  </w:style>
  <w:style w:type="paragraph" w:customStyle="1" w:styleId="afa">
    <w:name w:val="符号与编号"/>
    <w:basedOn w:val="a"/>
    <w:qFormat/>
    <w:rsid w:val="00807A4F"/>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flType">
    <w:name w:val="flType"/>
    <w:basedOn w:val="a"/>
    <w:qFormat/>
    <w:rsid w:val="00807A4F"/>
    <w:pPr>
      <w:tabs>
        <w:tab w:val="left" w:pos="425"/>
      </w:tabs>
      <w:autoSpaceDE/>
      <w:autoSpaceDN/>
      <w:spacing w:after="284" w:line="113" w:lineRule="atLeast"/>
      <w:jc w:val="center"/>
      <w:textAlignment w:val="baseline"/>
    </w:pPr>
    <w:rPr>
      <w:rFonts w:ascii="Times New Roman"/>
      <w:sz w:val="24"/>
    </w:rPr>
  </w:style>
  <w:style w:type="paragraph" w:customStyle="1" w:styleId="CharChar1CharCharCharCharCharCharCharChar">
    <w:name w:val="Char Char1 Char Char Char Char Char Char Char Char"/>
    <w:basedOn w:val="a"/>
    <w:qFormat/>
    <w:rsid w:val="00807A4F"/>
    <w:pPr>
      <w:widowControl/>
      <w:autoSpaceDE/>
      <w:autoSpaceDN/>
      <w:adjustRightInd/>
      <w:spacing w:after="160" w:line="240" w:lineRule="exact"/>
    </w:pPr>
    <w:rPr>
      <w:rFonts w:ascii="Verdana" w:hAnsi="Verdana"/>
      <w:lang w:eastAsia="en-US"/>
    </w:rPr>
  </w:style>
  <w:style w:type="paragraph" w:customStyle="1" w:styleId="Style16">
    <w:name w:val="_Style 16"/>
    <w:basedOn w:val="a"/>
    <w:qFormat/>
    <w:rsid w:val="00807A4F"/>
    <w:pPr>
      <w:autoSpaceDE/>
      <w:autoSpaceDN/>
      <w:adjustRightInd/>
      <w:jc w:val="both"/>
    </w:pPr>
    <w:rPr>
      <w:rFonts w:ascii="Tahoma" w:hAnsi="Tahoma"/>
      <w:kern w:val="2"/>
      <w:sz w:val="24"/>
    </w:rPr>
  </w:style>
  <w:style w:type="paragraph" w:customStyle="1" w:styleId="Default">
    <w:name w:val="Default"/>
    <w:qFormat/>
    <w:rsid w:val="00807A4F"/>
    <w:pPr>
      <w:widowControl w:val="0"/>
    </w:pPr>
    <w:rPr>
      <w:rFonts w:eastAsia="Times New Roman"/>
      <w:color w:val="000000"/>
      <w:sz w:val="24"/>
      <w:lang w:eastAsia="en-US"/>
    </w:rPr>
  </w:style>
  <w:style w:type="paragraph" w:customStyle="1" w:styleId="Char10">
    <w:name w:val="Char1"/>
    <w:basedOn w:val="a"/>
    <w:qFormat/>
    <w:rsid w:val="00807A4F"/>
    <w:pPr>
      <w:tabs>
        <w:tab w:val="left" w:pos="420"/>
      </w:tabs>
      <w:autoSpaceDE/>
      <w:autoSpaceDN/>
      <w:adjustRightInd/>
      <w:ind w:left="420" w:hanging="420"/>
      <w:jc w:val="both"/>
    </w:pPr>
    <w:rPr>
      <w:rFonts w:ascii="Times New Roman"/>
      <w:kern w:val="2"/>
      <w:sz w:val="24"/>
      <w:szCs w:val="24"/>
    </w:rPr>
  </w:style>
  <w:style w:type="paragraph" w:customStyle="1" w:styleId="FigureDescription">
    <w:name w:val="Figure Description"/>
    <w:next w:val="a"/>
    <w:qFormat/>
    <w:rsid w:val="00807A4F"/>
    <w:pPr>
      <w:snapToGrid w:val="0"/>
      <w:spacing w:before="80" w:after="320"/>
      <w:ind w:firstLine="425"/>
      <w:jc w:val="center"/>
    </w:pPr>
    <w:rPr>
      <w:rFonts w:ascii="Arial" w:eastAsia="黑体" w:hAnsi="Arial"/>
      <w:sz w:val="24"/>
    </w:rPr>
  </w:style>
  <w:style w:type="paragraph" w:customStyle="1" w:styleId="CharChar3CharCharCharCharCharCharChar">
    <w:name w:val="Char Char3 Char Char Char Char Char Char Char"/>
    <w:basedOn w:val="a9"/>
    <w:semiHidden/>
    <w:qFormat/>
    <w:rsid w:val="00807A4F"/>
    <w:rPr>
      <w:rFonts w:ascii="Tahoma" w:hAnsi="Tahoma"/>
      <w:sz w:val="24"/>
    </w:rPr>
  </w:style>
  <w:style w:type="paragraph" w:customStyle="1" w:styleId="afb">
    <w:name w:val="南通方案正文"/>
    <w:basedOn w:val="a"/>
    <w:qFormat/>
    <w:rsid w:val="00807A4F"/>
    <w:pPr>
      <w:autoSpaceDE/>
      <w:autoSpaceDN/>
      <w:adjustRightInd/>
      <w:spacing w:line="360" w:lineRule="auto"/>
      <w:ind w:firstLineChars="200" w:firstLine="480"/>
      <w:jc w:val="both"/>
    </w:pPr>
    <w:rPr>
      <w:rFonts w:ascii="Times New Roman"/>
      <w:kern w:val="2"/>
      <w:sz w:val="24"/>
    </w:rPr>
  </w:style>
  <w:style w:type="paragraph" w:customStyle="1" w:styleId="xl26">
    <w:name w:val="xl26"/>
    <w:basedOn w:val="a"/>
    <w:qFormat/>
    <w:rsid w:val="00807A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customStyle="1" w:styleId="Char20">
    <w:name w:val="Char2"/>
    <w:basedOn w:val="a"/>
    <w:qFormat/>
    <w:rsid w:val="00807A4F"/>
    <w:pPr>
      <w:widowControl/>
      <w:autoSpaceDE/>
      <w:autoSpaceDN/>
      <w:adjustRightInd/>
      <w:spacing w:line="240" w:lineRule="atLeast"/>
      <w:ind w:left="420" w:firstLine="420"/>
    </w:pPr>
    <w:rPr>
      <w:rFonts w:hAnsi="宋体" w:cs="宋体"/>
      <w:sz w:val="24"/>
      <w:szCs w:val="21"/>
    </w:rPr>
  </w:style>
  <w:style w:type="paragraph" w:customStyle="1" w:styleId="11">
    <w:name w:val="列出段落1"/>
    <w:basedOn w:val="a"/>
    <w:uiPriority w:val="34"/>
    <w:qFormat/>
    <w:rsid w:val="00807A4F"/>
    <w:pPr>
      <w:autoSpaceDE/>
      <w:autoSpaceDN/>
      <w:adjustRightInd/>
      <w:ind w:firstLineChars="200" w:firstLine="420"/>
      <w:jc w:val="both"/>
    </w:pPr>
    <w:rPr>
      <w:rFonts w:ascii="Calibri" w:hAnsi="Calibri"/>
      <w:kern w:val="2"/>
      <w:sz w:val="21"/>
      <w:szCs w:val="22"/>
    </w:rPr>
  </w:style>
  <w:style w:type="paragraph" w:customStyle="1" w:styleId="222">
    <w:name w:val="样式 样式 左 首行缩进:2 字符 + 首行缩进:  2 字符 + 首行缩进:  2 字符"/>
    <w:basedOn w:val="a"/>
    <w:qFormat/>
    <w:rsid w:val="00807A4F"/>
    <w:pPr>
      <w:widowControl/>
      <w:autoSpaceDE/>
      <w:autoSpaceDN/>
      <w:ind w:leftChars="200" w:left="420" w:firstLineChars="200" w:firstLine="420"/>
      <w:textAlignment w:val="baseline"/>
    </w:pPr>
    <w:rPr>
      <w:rFonts w:hAnsi="宋体"/>
      <w:sz w:val="21"/>
      <w:szCs w:val="21"/>
      <w:lang w:bidi="en-US"/>
    </w:rPr>
  </w:style>
  <w:style w:type="paragraph" w:customStyle="1" w:styleId="22">
    <w:name w:val="样式2"/>
    <w:basedOn w:val="a"/>
    <w:link w:val="2Char"/>
    <w:qFormat/>
    <w:rsid w:val="00807A4F"/>
    <w:pPr>
      <w:autoSpaceDE/>
      <w:autoSpaceDN/>
      <w:adjustRightInd/>
      <w:ind w:firstLineChars="200" w:firstLine="520"/>
      <w:jc w:val="both"/>
    </w:pPr>
    <w:rPr>
      <w:rFonts w:ascii="Arial" w:hAnsi="Arial"/>
      <w:color w:val="000000"/>
      <w:kern w:val="2"/>
      <w:sz w:val="26"/>
      <w:szCs w:val="26"/>
    </w:rPr>
  </w:style>
  <w:style w:type="character" w:customStyle="1" w:styleId="2Char">
    <w:name w:val="样式2 Char"/>
    <w:link w:val="22"/>
    <w:qFormat/>
    <w:rsid w:val="00807A4F"/>
    <w:rPr>
      <w:rFonts w:ascii="Arial" w:hAnsi="Arial"/>
      <w:color w:val="000000"/>
      <w:kern w:val="2"/>
      <w:sz w:val="26"/>
      <w:szCs w:val="26"/>
    </w:rPr>
  </w:style>
  <w:style w:type="character" w:customStyle="1" w:styleId="Char1">
    <w:name w:val="纯文本 Char"/>
    <w:link w:val="ab"/>
    <w:qFormat/>
    <w:rsid w:val="00807A4F"/>
    <w:rPr>
      <w:rFonts w:ascii="宋体" w:hAnsi="Courier New"/>
      <w:kern w:val="2"/>
      <w:sz w:val="21"/>
      <w:szCs w:val="21"/>
    </w:rPr>
  </w:style>
  <w:style w:type="paragraph" w:customStyle="1" w:styleId="Blockquote">
    <w:name w:val="Blockquote"/>
    <w:basedOn w:val="a"/>
    <w:qFormat/>
    <w:rsid w:val="00807A4F"/>
    <w:pPr>
      <w:spacing w:before="100" w:after="100"/>
      <w:ind w:left="360" w:right="360"/>
    </w:pPr>
    <w:rPr>
      <w:rFonts w:asci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7F7119-923A-4263-BA12-FE36CC20609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3455</Words>
  <Characters>19694</Characters>
  <Application>Microsoft Office Word</Application>
  <DocSecurity>0</DocSecurity>
  <Lines>164</Lines>
  <Paragraphs>46</Paragraphs>
  <ScaleCrop>false</ScaleCrop>
  <Company>WWW.YlmF.CoM</Company>
  <LinksUpToDate>false</LinksUpToDate>
  <CharactersWithSpaces>23103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dc:title>
  <dc:creator>雨林木风</dc:creator>
  <cp:lastModifiedBy>宋昌健</cp:lastModifiedBy>
  <cp:revision>14</cp:revision>
  <cp:lastPrinted>2016-06-13T06:52:00Z</cp:lastPrinted>
  <dcterms:created xsi:type="dcterms:W3CDTF">2016-03-03T07:56:00Z</dcterms:created>
  <dcterms:modified xsi:type="dcterms:W3CDTF">2016-09-14T02:22:00Z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