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70C" w:rsidRDefault="0006570C">
      <w:pPr>
        <w:spacing w:line="360" w:lineRule="auto"/>
        <w:jc w:val="center"/>
        <w:rPr>
          <w:rFonts w:hAnsi="宋体"/>
          <w:b/>
          <w:color w:val="000000"/>
          <w:sz w:val="72"/>
          <w:szCs w:val="72"/>
        </w:rPr>
      </w:pPr>
    </w:p>
    <w:p w:rsidR="0006570C" w:rsidRDefault="0006570C">
      <w:pPr>
        <w:spacing w:line="360" w:lineRule="auto"/>
        <w:jc w:val="center"/>
        <w:rPr>
          <w:rFonts w:hAnsi="宋体"/>
          <w:b/>
          <w:color w:val="000000"/>
          <w:sz w:val="72"/>
          <w:szCs w:val="72"/>
        </w:rPr>
      </w:pPr>
      <w:r>
        <w:rPr>
          <w:rFonts w:hAnsi="宋体" w:hint="eastAsia"/>
          <w:b/>
          <w:color w:val="000000"/>
          <w:sz w:val="72"/>
          <w:szCs w:val="72"/>
        </w:rPr>
        <w:t>南京审计学院</w:t>
      </w:r>
    </w:p>
    <w:p w:rsidR="0006570C" w:rsidRDefault="0006570C">
      <w:pPr>
        <w:spacing w:line="360" w:lineRule="auto"/>
        <w:jc w:val="center"/>
        <w:rPr>
          <w:rFonts w:hAnsi="宋体"/>
          <w:b/>
          <w:color w:val="000000"/>
          <w:sz w:val="72"/>
          <w:szCs w:val="72"/>
        </w:rPr>
      </w:pPr>
    </w:p>
    <w:p w:rsidR="0006570C" w:rsidRDefault="0006570C">
      <w:pPr>
        <w:spacing w:line="360" w:lineRule="auto"/>
        <w:jc w:val="center"/>
        <w:rPr>
          <w:rFonts w:hAnsi="宋体"/>
          <w:b/>
          <w:color w:val="000000"/>
          <w:sz w:val="72"/>
          <w:szCs w:val="72"/>
        </w:rPr>
      </w:pPr>
      <w:r>
        <w:rPr>
          <w:rFonts w:hAnsi="宋体" w:hint="eastAsia"/>
          <w:b/>
          <w:color w:val="000000"/>
          <w:sz w:val="72"/>
          <w:szCs w:val="72"/>
        </w:rPr>
        <w:t>竞争性谈判采购文件</w:t>
      </w:r>
    </w:p>
    <w:p w:rsidR="0006570C" w:rsidRDefault="0006570C">
      <w:pPr>
        <w:spacing w:line="360" w:lineRule="auto"/>
        <w:jc w:val="center"/>
        <w:rPr>
          <w:rFonts w:hAnsi="宋体"/>
          <w:b/>
          <w:color w:val="000000"/>
          <w:sz w:val="72"/>
          <w:szCs w:val="72"/>
        </w:rPr>
      </w:pPr>
    </w:p>
    <w:p w:rsidR="0006570C" w:rsidRDefault="0006570C">
      <w:pPr>
        <w:spacing w:line="360" w:lineRule="auto"/>
        <w:jc w:val="center"/>
        <w:rPr>
          <w:rFonts w:hAnsi="宋体"/>
          <w:b/>
          <w:color w:val="000000"/>
          <w:sz w:val="72"/>
          <w:szCs w:val="72"/>
        </w:rPr>
      </w:pPr>
    </w:p>
    <w:p w:rsidR="0006570C" w:rsidRDefault="0006570C">
      <w:pPr>
        <w:spacing w:line="360" w:lineRule="auto"/>
        <w:jc w:val="center"/>
        <w:rPr>
          <w:rFonts w:hAnsi="宋体"/>
          <w:b/>
          <w:color w:val="000000"/>
          <w:sz w:val="72"/>
          <w:szCs w:val="72"/>
        </w:rPr>
      </w:pPr>
    </w:p>
    <w:p w:rsidR="0006570C" w:rsidRDefault="0006570C">
      <w:pPr>
        <w:ind w:firstLineChars="200" w:firstLine="643"/>
        <w:rPr>
          <w:rFonts w:hAnsi="宋体"/>
          <w:b/>
          <w:sz w:val="32"/>
          <w:szCs w:val="36"/>
          <w:u w:val="single"/>
        </w:rPr>
      </w:pPr>
      <w:r>
        <w:rPr>
          <w:rFonts w:hAnsi="宋体" w:hint="eastAsia"/>
          <w:b/>
          <w:sz w:val="32"/>
          <w:szCs w:val="36"/>
        </w:rPr>
        <w:t>采购项目：</w:t>
      </w:r>
      <w:r>
        <w:rPr>
          <w:rFonts w:hAnsi="宋体" w:hint="eastAsia"/>
          <w:b/>
          <w:sz w:val="32"/>
          <w:szCs w:val="36"/>
          <w:u w:val="single"/>
        </w:rPr>
        <w:t xml:space="preserve">　</w:t>
      </w:r>
      <w:r w:rsidR="009A6334">
        <w:rPr>
          <w:rFonts w:hAnsi="宋体" w:hint="eastAsia"/>
          <w:b/>
          <w:sz w:val="32"/>
          <w:szCs w:val="36"/>
          <w:u w:val="single"/>
        </w:rPr>
        <w:t xml:space="preserve"> </w:t>
      </w:r>
      <w:r w:rsidR="00F63332">
        <w:rPr>
          <w:rFonts w:hAnsi="宋体" w:hint="eastAsia"/>
          <w:b/>
          <w:sz w:val="32"/>
          <w:szCs w:val="36"/>
          <w:u w:val="single"/>
        </w:rPr>
        <w:t xml:space="preserve">       </w:t>
      </w:r>
      <w:r w:rsidR="00CE65A9">
        <w:rPr>
          <w:rFonts w:hAnsi="宋体" w:hint="eastAsia"/>
          <w:b/>
          <w:sz w:val="32"/>
          <w:szCs w:val="36"/>
          <w:u w:val="single"/>
        </w:rPr>
        <w:t xml:space="preserve"> </w:t>
      </w:r>
      <w:r w:rsidR="00F63332">
        <w:rPr>
          <w:rFonts w:hAnsi="宋体" w:hint="eastAsia"/>
          <w:b/>
          <w:sz w:val="32"/>
          <w:szCs w:val="36"/>
          <w:u w:val="single"/>
        </w:rPr>
        <w:t>财务决策支持系统</w:t>
      </w:r>
      <w:r>
        <w:rPr>
          <w:rFonts w:hAnsi="宋体" w:hint="eastAsia"/>
          <w:b/>
          <w:sz w:val="32"/>
          <w:szCs w:val="36"/>
          <w:u w:val="single"/>
        </w:rPr>
        <w:t xml:space="preserve">    </w:t>
      </w:r>
      <w:r w:rsidR="000C42B8">
        <w:rPr>
          <w:rFonts w:hAnsi="宋体" w:hint="eastAsia"/>
          <w:b/>
          <w:sz w:val="32"/>
          <w:szCs w:val="36"/>
          <w:u w:val="single"/>
        </w:rPr>
        <w:t xml:space="preserve"> </w:t>
      </w:r>
      <w:r>
        <w:rPr>
          <w:rFonts w:hAnsi="宋体" w:hint="eastAsia"/>
          <w:b/>
          <w:sz w:val="32"/>
          <w:szCs w:val="36"/>
          <w:u w:val="single"/>
        </w:rPr>
        <w:t xml:space="preserve">         </w:t>
      </w:r>
    </w:p>
    <w:p w:rsidR="0006570C" w:rsidRDefault="0006570C">
      <w:pPr>
        <w:ind w:firstLineChars="200" w:firstLine="643"/>
        <w:rPr>
          <w:rFonts w:hAnsi="宋体"/>
          <w:b/>
          <w:sz w:val="32"/>
          <w:szCs w:val="36"/>
          <w:u w:val="single"/>
        </w:rPr>
      </w:pPr>
      <w:r>
        <w:rPr>
          <w:rFonts w:hAnsi="宋体" w:hint="eastAsia"/>
          <w:b/>
          <w:sz w:val="32"/>
          <w:szCs w:val="36"/>
        </w:rPr>
        <w:t>采购编号：</w:t>
      </w:r>
      <w:r>
        <w:rPr>
          <w:rFonts w:hAnsi="宋体" w:hint="eastAsia"/>
          <w:b/>
          <w:sz w:val="32"/>
          <w:szCs w:val="36"/>
          <w:u w:val="single"/>
        </w:rPr>
        <w:t xml:space="preserve">            </w:t>
      </w:r>
      <w:r>
        <w:rPr>
          <w:rFonts w:hAnsi="宋体"/>
          <w:b/>
          <w:sz w:val="32"/>
          <w:szCs w:val="36"/>
          <w:u w:val="single"/>
        </w:rPr>
        <w:t xml:space="preserve"> </w:t>
      </w:r>
      <w:r w:rsidR="00F63332">
        <w:rPr>
          <w:rFonts w:hAnsi="宋体" w:hint="eastAsia"/>
          <w:b/>
          <w:sz w:val="32"/>
          <w:szCs w:val="36"/>
          <w:u w:val="single"/>
        </w:rPr>
        <w:t>NSC2015-037</w:t>
      </w:r>
      <w:r w:rsidR="008D7DB2">
        <w:rPr>
          <w:rFonts w:hAnsi="宋体" w:hint="eastAsia"/>
          <w:b/>
          <w:sz w:val="32"/>
          <w:szCs w:val="36"/>
          <w:u w:val="single"/>
        </w:rPr>
        <w:t xml:space="preserve"> </w:t>
      </w:r>
      <w:r>
        <w:rPr>
          <w:rFonts w:hAnsi="宋体" w:hint="eastAsia"/>
          <w:b/>
          <w:sz w:val="32"/>
          <w:szCs w:val="36"/>
          <w:u w:val="single"/>
        </w:rPr>
        <w:t xml:space="preserve">           　   </w:t>
      </w:r>
    </w:p>
    <w:p w:rsidR="0006570C" w:rsidRDefault="0006570C">
      <w:pPr>
        <w:ind w:firstLineChars="200" w:firstLine="643"/>
        <w:rPr>
          <w:rFonts w:hAnsi="宋体"/>
          <w:b/>
          <w:sz w:val="32"/>
          <w:szCs w:val="36"/>
        </w:rPr>
      </w:pPr>
      <w:r>
        <w:rPr>
          <w:rFonts w:hAnsi="宋体" w:hint="eastAsia"/>
          <w:b/>
          <w:sz w:val="32"/>
          <w:szCs w:val="36"/>
        </w:rPr>
        <w:t>采 购 人：</w:t>
      </w:r>
      <w:r>
        <w:rPr>
          <w:rFonts w:hAnsi="宋体" w:hint="eastAsia"/>
          <w:b/>
          <w:sz w:val="32"/>
          <w:szCs w:val="36"/>
          <w:u w:val="single"/>
        </w:rPr>
        <w:t xml:space="preserve">             南京审计学院                </w:t>
      </w:r>
    </w:p>
    <w:p w:rsidR="0006570C" w:rsidRDefault="0006570C">
      <w:pPr>
        <w:ind w:firstLineChars="200" w:firstLine="643"/>
        <w:rPr>
          <w:rFonts w:hAnsi="宋体"/>
          <w:sz w:val="32"/>
        </w:rPr>
      </w:pPr>
      <w:r>
        <w:rPr>
          <w:rFonts w:hAnsi="宋体" w:hint="eastAsia"/>
          <w:b/>
          <w:sz w:val="32"/>
          <w:szCs w:val="36"/>
        </w:rPr>
        <w:t>日    期：</w:t>
      </w:r>
      <w:r>
        <w:rPr>
          <w:rFonts w:hAnsi="宋体" w:hint="eastAsia"/>
          <w:b/>
          <w:sz w:val="32"/>
          <w:szCs w:val="36"/>
          <w:u w:val="single"/>
        </w:rPr>
        <w:t xml:space="preserve">    </w:t>
      </w:r>
      <w:r>
        <w:rPr>
          <w:rFonts w:hAnsi="宋体" w:hint="eastAsia"/>
          <w:b/>
          <w:color w:val="000000"/>
          <w:sz w:val="32"/>
          <w:szCs w:val="32"/>
          <w:u w:val="single"/>
        </w:rPr>
        <w:t xml:space="preserve">       </w:t>
      </w:r>
      <w:r w:rsidR="00F3220B">
        <w:rPr>
          <w:rFonts w:hAnsi="宋体" w:hint="eastAsia"/>
          <w:b/>
          <w:color w:val="000000"/>
          <w:sz w:val="32"/>
          <w:szCs w:val="32"/>
          <w:u w:val="single"/>
        </w:rPr>
        <w:t xml:space="preserve"> </w:t>
      </w:r>
      <w:r>
        <w:rPr>
          <w:rFonts w:hAnsi="宋体" w:hint="eastAsia"/>
          <w:b/>
          <w:color w:val="000000"/>
          <w:sz w:val="32"/>
          <w:szCs w:val="32"/>
          <w:u w:val="single"/>
        </w:rPr>
        <w:t>二○一</w:t>
      </w:r>
      <w:r w:rsidR="008D7DB2">
        <w:rPr>
          <w:rFonts w:hAnsi="宋体" w:hint="eastAsia"/>
          <w:b/>
          <w:color w:val="000000"/>
          <w:sz w:val="32"/>
          <w:szCs w:val="32"/>
          <w:u w:val="single"/>
        </w:rPr>
        <w:t>五</w:t>
      </w:r>
      <w:r>
        <w:rPr>
          <w:rFonts w:hAnsi="宋体" w:hint="eastAsia"/>
          <w:b/>
          <w:color w:val="000000"/>
          <w:sz w:val="32"/>
          <w:szCs w:val="32"/>
          <w:u w:val="single"/>
        </w:rPr>
        <w:t>年</w:t>
      </w:r>
      <w:r w:rsidR="00712B8B">
        <w:rPr>
          <w:rFonts w:hAnsi="宋体" w:hint="eastAsia"/>
          <w:b/>
          <w:color w:val="000000"/>
          <w:sz w:val="32"/>
          <w:szCs w:val="32"/>
          <w:u w:val="single"/>
        </w:rPr>
        <w:t>六</w:t>
      </w:r>
      <w:r>
        <w:rPr>
          <w:rFonts w:hAnsi="宋体" w:hint="eastAsia"/>
          <w:b/>
          <w:color w:val="000000"/>
          <w:sz w:val="32"/>
          <w:szCs w:val="32"/>
          <w:u w:val="single"/>
        </w:rPr>
        <w:t>月</w:t>
      </w:r>
      <w:r>
        <w:rPr>
          <w:rFonts w:hAnsi="宋体" w:hint="eastAsia"/>
          <w:b/>
          <w:sz w:val="32"/>
          <w:szCs w:val="36"/>
          <w:u w:val="single"/>
        </w:rPr>
        <w:t xml:space="preserve">   　          </w:t>
      </w:r>
    </w:p>
    <w:p w:rsidR="0006570C" w:rsidRPr="008D7DB2" w:rsidRDefault="0006570C">
      <w:pPr>
        <w:spacing w:line="360" w:lineRule="auto"/>
        <w:jc w:val="center"/>
        <w:rPr>
          <w:rFonts w:hAnsi="宋体"/>
          <w:b/>
          <w:color w:val="000000"/>
          <w:sz w:val="72"/>
          <w:szCs w:val="72"/>
        </w:rPr>
      </w:pPr>
    </w:p>
    <w:p w:rsidR="0006570C" w:rsidRDefault="0006570C">
      <w:pPr>
        <w:spacing w:line="360" w:lineRule="auto"/>
        <w:jc w:val="center"/>
        <w:rPr>
          <w:rFonts w:hAnsi="宋体"/>
          <w:b/>
          <w:color w:val="000000"/>
          <w:sz w:val="44"/>
          <w:szCs w:val="44"/>
        </w:rPr>
      </w:pPr>
    </w:p>
    <w:p w:rsidR="0006570C" w:rsidRDefault="0006570C">
      <w:pPr>
        <w:spacing w:line="360" w:lineRule="auto"/>
        <w:jc w:val="center"/>
        <w:rPr>
          <w:rFonts w:hAnsi="宋体"/>
          <w:b/>
          <w:sz w:val="44"/>
          <w:szCs w:val="44"/>
        </w:rPr>
      </w:pPr>
      <w:r>
        <w:rPr>
          <w:rFonts w:hAnsi="宋体" w:hint="eastAsia"/>
          <w:b/>
          <w:sz w:val="44"/>
          <w:szCs w:val="44"/>
        </w:rPr>
        <w:lastRenderedPageBreak/>
        <w:t>目  录</w:t>
      </w:r>
    </w:p>
    <w:p w:rsidR="00712B8B" w:rsidRDefault="00893F08">
      <w:pPr>
        <w:pStyle w:val="10"/>
        <w:tabs>
          <w:tab w:val="right" w:leader="dot" w:pos="8540"/>
        </w:tabs>
        <w:rPr>
          <w:rFonts w:asciiTheme="minorHAnsi" w:eastAsiaTheme="minorEastAsia" w:hAnsiTheme="minorHAnsi" w:cstheme="minorBidi"/>
          <w:noProof/>
          <w:kern w:val="2"/>
          <w:sz w:val="21"/>
          <w:szCs w:val="22"/>
        </w:rPr>
      </w:pPr>
      <w:r>
        <w:rPr>
          <w:rFonts w:hAnsi="宋体"/>
          <w:sz w:val="24"/>
          <w:szCs w:val="24"/>
        </w:rPr>
        <w:fldChar w:fldCharType="begin"/>
      </w:r>
      <w:r w:rsidR="0006570C">
        <w:rPr>
          <w:rFonts w:hAnsi="宋体"/>
          <w:sz w:val="24"/>
          <w:szCs w:val="24"/>
        </w:rPr>
        <w:instrText xml:space="preserve"> TOC \o "1-3" \h \z \u </w:instrText>
      </w:r>
      <w:r>
        <w:rPr>
          <w:rFonts w:hAnsi="宋体"/>
          <w:sz w:val="24"/>
          <w:szCs w:val="24"/>
        </w:rPr>
        <w:fldChar w:fldCharType="separate"/>
      </w:r>
      <w:hyperlink w:anchor="_Toc422143949" w:history="1">
        <w:r w:rsidR="00712B8B" w:rsidRPr="00EB6579">
          <w:rPr>
            <w:rStyle w:val="a4"/>
            <w:rFonts w:hAnsi="宋体" w:hint="eastAsia"/>
            <w:noProof/>
          </w:rPr>
          <w:t>第一章</w:t>
        </w:r>
        <w:r w:rsidR="00712B8B" w:rsidRPr="00EB6579">
          <w:rPr>
            <w:rStyle w:val="a4"/>
            <w:rFonts w:hAnsi="宋体"/>
            <w:noProof/>
          </w:rPr>
          <w:t xml:space="preserve">  </w:t>
        </w:r>
        <w:r w:rsidR="00712B8B" w:rsidRPr="00EB6579">
          <w:rPr>
            <w:rStyle w:val="a4"/>
            <w:rFonts w:hAnsi="宋体" w:hint="eastAsia"/>
            <w:noProof/>
          </w:rPr>
          <w:t>谈判供应商须知</w:t>
        </w:r>
        <w:r w:rsidR="00712B8B">
          <w:rPr>
            <w:noProof/>
            <w:webHidden/>
          </w:rPr>
          <w:tab/>
        </w:r>
        <w:r>
          <w:rPr>
            <w:noProof/>
            <w:webHidden/>
          </w:rPr>
          <w:fldChar w:fldCharType="begin"/>
        </w:r>
        <w:r w:rsidR="00712B8B">
          <w:rPr>
            <w:noProof/>
            <w:webHidden/>
          </w:rPr>
          <w:instrText xml:space="preserve"> PAGEREF _Toc422143949 \h </w:instrText>
        </w:r>
        <w:r>
          <w:rPr>
            <w:noProof/>
            <w:webHidden/>
          </w:rPr>
        </w:r>
        <w:r>
          <w:rPr>
            <w:noProof/>
            <w:webHidden/>
          </w:rPr>
          <w:fldChar w:fldCharType="separate"/>
        </w:r>
        <w:r w:rsidR="00712B8B">
          <w:rPr>
            <w:noProof/>
            <w:webHidden/>
          </w:rPr>
          <w:t>3</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0" w:history="1">
        <w:r w:rsidR="00712B8B" w:rsidRPr="00EB6579">
          <w:rPr>
            <w:rStyle w:val="a4"/>
            <w:rFonts w:hAnsi="宋体" w:hint="eastAsia"/>
            <w:noProof/>
          </w:rPr>
          <w:t>前附表</w:t>
        </w:r>
        <w:r w:rsidR="00712B8B">
          <w:rPr>
            <w:noProof/>
            <w:webHidden/>
          </w:rPr>
          <w:tab/>
        </w:r>
        <w:r>
          <w:rPr>
            <w:noProof/>
            <w:webHidden/>
          </w:rPr>
          <w:fldChar w:fldCharType="begin"/>
        </w:r>
        <w:r w:rsidR="00712B8B">
          <w:rPr>
            <w:noProof/>
            <w:webHidden/>
          </w:rPr>
          <w:instrText xml:space="preserve"> PAGEREF _Toc422143950 \h </w:instrText>
        </w:r>
        <w:r>
          <w:rPr>
            <w:noProof/>
            <w:webHidden/>
          </w:rPr>
        </w:r>
        <w:r>
          <w:rPr>
            <w:noProof/>
            <w:webHidden/>
          </w:rPr>
          <w:fldChar w:fldCharType="separate"/>
        </w:r>
        <w:r w:rsidR="00712B8B">
          <w:rPr>
            <w:noProof/>
            <w:webHidden/>
          </w:rPr>
          <w:t>3</w:t>
        </w:r>
        <w:r>
          <w:rPr>
            <w:noProof/>
            <w:webHidden/>
          </w:rPr>
          <w:fldChar w:fldCharType="end"/>
        </w:r>
      </w:hyperlink>
    </w:p>
    <w:p w:rsidR="00712B8B" w:rsidRDefault="00893F08">
      <w:pPr>
        <w:pStyle w:val="21"/>
        <w:tabs>
          <w:tab w:val="left" w:pos="630"/>
        </w:tabs>
        <w:rPr>
          <w:rFonts w:asciiTheme="minorHAnsi" w:eastAsiaTheme="minorEastAsia" w:hAnsiTheme="minorHAnsi" w:cstheme="minorBidi"/>
          <w:noProof/>
          <w:kern w:val="2"/>
          <w:sz w:val="21"/>
          <w:szCs w:val="22"/>
        </w:rPr>
      </w:pPr>
      <w:hyperlink w:anchor="_Toc422143951" w:history="1">
        <w:r w:rsidR="00712B8B" w:rsidRPr="00EB6579">
          <w:rPr>
            <w:rStyle w:val="a4"/>
            <w:rFonts w:hAnsi="宋体" w:hint="eastAsia"/>
            <w:noProof/>
          </w:rPr>
          <w:t>一、</w:t>
        </w:r>
        <w:r w:rsidR="00712B8B">
          <w:rPr>
            <w:rFonts w:asciiTheme="minorHAnsi" w:eastAsiaTheme="minorEastAsia" w:hAnsiTheme="minorHAnsi" w:cstheme="minorBidi"/>
            <w:noProof/>
            <w:kern w:val="2"/>
            <w:sz w:val="21"/>
            <w:szCs w:val="22"/>
          </w:rPr>
          <w:tab/>
        </w:r>
        <w:r w:rsidR="00712B8B" w:rsidRPr="00EB6579">
          <w:rPr>
            <w:rStyle w:val="a4"/>
            <w:rFonts w:hAnsi="宋体" w:hint="eastAsia"/>
            <w:noProof/>
          </w:rPr>
          <w:t>总则</w:t>
        </w:r>
        <w:r w:rsidR="00712B8B">
          <w:rPr>
            <w:noProof/>
            <w:webHidden/>
          </w:rPr>
          <w:tab/>
        </w:r>
        <w:r>
          <w:rPr>
            <w:noProof/>
            <w:webHidden/>
          </w:rPr>
          <w:fldChar w:fldCharType="begin"/>
        </w:r>
        <w:r w:rsidR="00712B8B">
          <w:rPr>
            <w:noProof/>
            <w:webHidden/>
          </w:rPr>
          <w:instrText xml:space="preserve"> PAGEREF _Toc422143951 \h </w:instrText>
        </w:r>
        <w:r>
          <w:rPr>
            <w:noProof/>
            <w:webHidden/>
          </w:rPr>
        </w:r>
        <w:r>
          <w:rPr>
            <w:noProof/>
            <w:webHidden/>
          </w:rPr>
          <w:fldChar w:fldCharType="separate"/>
        </w:r>
        <w:r w:rsidR="00712B8B">
          <w:rPr>
            <w:noProof/>
            <w:webHidden/>
          </w:rPr>
          <w:t>4</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2" w:history="1">
        <w:r w:rsidR="00712B8B" w:rsidRPr="00EB6579">
          <w:rPr>
            <w:rStyle w:val="a4"/>
            <w:rFonts w:hAnsi="宋体"/>
            <w:noProof/>
          </w:rPr>
          <w:t>1</w:t>
        </w:r>
        <w:r w:rsidR="00712B8B" w:rsidRPr="00EB6579">
          <w:rPr>
            <w:rStyle w:val="a4"/>
            <w:rFonts w:hAnsi="宋体" w:hint="eastAsia"/>
            <w:noProof/>
          </w:rPr>
          <w:t>．适用范围</w:t>
        </w:r>
        <w:r w:rsidR="00712B8B">
          <w:rPr>
            <w:noProof/>
            <w:webHidden/>
          </w:rPr>
          <w:tab/>
        </w:r>
        <w:r>
          <w:rPr>
            <w:noProof/>
            <w:webHidden/>
          </w:rPr>
          <w:fldChar w:fldCharType="begin"/>
        </w:r>
        <w:r w:rsidR="00712B8B">
          <w:rPr>
            <w:noProof/>
            <w:webHidden/>
          </w:rPr>
          <w:instrText xml:space="preserve"> PAGEREF _Toc422143952 \h </w:instrText>
        </w:r>
        <w:r>
          <w:rPr>
            <w:noProof/>
            <w:webHidden/>
          </w:rPr>
        </w:r>
        <w:r>
          <w:rPr>
            <w:noProof/>
            <w:webHidden/>
          </w:rPr>
          <w:fldChar w:fldCharType="separate"/>
        </w:r>
        <w:r w:rsidR="00712B8B">
          <w:rPr>
            <w:noProof/>
            <w:webHidden/>
          </w:rPr>
          <w:t>4</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3" w:history="1">
        <w:r w:rsidR="00712B8B" w:rsidRPr="00EB6579">
          <w:rPr>
            <w:rStyle w:val="a4"/>
            <w:rFonts w:hAnsi="宋体"/>
            <w:noProof/>
          </w:rPr>
          <w:t>2</w:t>
        </w:r>
        <w:r w:rsidR="00712B8B" w:rsidRPr="00EB6579">
          <w:rPr>
            <w:rStyle w:val="a4"/>
            <w:rFonts w:hAnsi="宋体" w:hint="eastAsia"/>
            <w:noProof/>
          </w:rPr>
          <w:t>．合格的谈判供应商</w:t>
        </w:r>
        <w:r w:rsidR="00712B8B">
          <w:rPr>
            <w:noProof/>
            <w:webHidden/>
          </w:rPr>
          <w:tab/>
        </w:r>
        <w:r>
          <w:rPr>
            <w:noProof/>
            <w:webHidden/>
          </w:rPr>
          <w:fldChar w:fldCharType="begin"/>
        </w:r>
        <w:r w:rsidR="00712B8B">
          <w:rPr>
            <w:noProof/>
            <w:webHidden/>
          </w:rPr>
          <w:instrText xml:space="preserve"> PAGEREF _Toc422143953 \h </w:instrText>
        </w:r>
        <w:r>
          <w:rPr>
            <w:noProof/>
            <w:webHidden/>
          </w:rPr>
        </w:r>
        <w:r>
          <w:rPr>
            <w:noProof/>
            <w:webHidden/>
          </w:rPr>
          <w:fldChar w:fldCharType="separate"/>
        </w:r>
        <w:r w:rsidR="00712B8B">
          <w:rPr>
            <w:noProof/>
            <w:webHidden/>
          </w:rPr>
          <w:t>4</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4" w:history="1">
        <w:r w:rsidR="00712B8B" w:rsidRPr="00EB6579">
          <w:rPr>
            <w:rStyle w:val="a4"/>
            <w:rFonts w:hAnsi="宋体"/>
            <w:noProof/>
          </w:rPr>
          <w:t>3</w:t>
        </w:r>
        <w:r w:rsidR="00712B8B" w:rsidRPr="00EB6579">
          <w:rPr>
            <w:rStyle w:val="a4"/>
            <w:rFonts w:hAnsi="宋体" w:hint="eastAsia"/>
            <w:noProof/>
          </w:rPr>
          <w:t>．竞争性谈判费用</w:t>
        </w:r>
        <w:r w:rsidR="00712B8B">
          <w:rPr>
            <w:noProof/>
            <w:webHidden/>
          </w:rPr>
          <w:tab/>
        </w:r>
        <w:r>
          <w:rPr>
            <w:noProof/>
            <w:webHidden/>
          </w:rPr>
          <w:fldChar w:fldCharType="begin"/>
        </w:r>
        <w:r w:rsidR="00712B8B">
          <w:rPr>
            <w:noProof/>
            <w:webHidden/>
          </w:rPr>
          <w:instrText xml:space="preserve"> PAGEREF _Toc422143954 \h </w:instrText>
        </w:r>
        <w:r>
          <w:rPr>
            <w:noProof/>
            <w:webHidden/>
          </w:rPr>
        </w:r>
        <w:r>
          <w:rPr>
            <w:noProof/>
            <w:webHidden/>
          </w:rPr>
          <w:fldChar w:fldCharType="separate"/>
        </w:r>
        <w:r w:rsidR="00712B8B">
          <w:rPr>
            <w:noProof/>
            <w:webHidden/>
          </w:rPr>
          <w:t>4</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5" w:history="1">
        <w:r w:rsidR="00712B8B" w:rsidRPr="00EB6579">
          <w:rPr>
            <w:rStyle w:val="a4"/>
            <w:rFonts w:hAnsi="宋体"/>
            <w:noProof/>
          </w:rPr>
          <w:t>4</w:t>
        </w:r>
        <w:r w:rsidR="00712B8B" w:rsidRPr="00EB6579">
          <w:rPr>
            <w:rStyle w:val="a4"/>
            <w:rFonts w:hAnsi="宋体" w:hint="eastAsia"/>
            <w:noProof/>
          </w:rPr>
          <w:t>．法律适用</w:t>
        </w:r>
        <w:r w:rsidR="00712B8B">
          <w:rPr>
            <w:noProof/>
            <w:webHidden/>
          </w:rPr>
          <w:tab/>
        </w:r>
        <w:r>
          <w:rPr>
            <w:noProof/>
            <w:webHidden/>
          </w:rPr>
          <w:fldChar w:fldCharType="begin"/>
        </w:r>
        <w:r w:rsidR="00712B8B">
          <w:rPr>
            <w:noProof/>
            <w:webHidden/>
          </w:rPr>
          <w:instrText xml:space="preserve"> PAGEREF _Toc422143955 \h </w:instrText>
        </w:r>
        <w:r>
          <w:rPr>
            <w:noProof/>
            <w:webHidden/>
          </w:rPr>
        </w:r>
        <w:r>
          <w:rPr>
            <w:noProof/>
            <w:webHidden/>
          </w:rPr>
          <w:fldChar w:fldCharType="separate"/>
        </w:r>
        <w:r w:rsidR="00712B8B">
          <w:rPr>
            <w:noProof/>
            <w:webHidden/>
          </w:rPr>
          <w:t>4</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6" w:history="1">
        <w:r w:rsidR="00712B8B" w:rsidRPr="00EB6579">
          <w:rPr>
            <w:rStyle w:val="a4"/>
            <w:rFonts w:hAnsi="宋体"/>
            <w:noProof/>
          </w:rPr>
          <w:t>5</w:t>
        </w:r>
        <w:r w:rsidR="00712B8B" w:rsidRPr="00EB6579">
          <w:rPr>
            <w:rStyle w:val="a4"/>
            <w:rFonts w:hAnsi="宋体" w:hint="eastAsia"/>
            <w:noProof/>
          </w:rPr>
          <w:t>．谈判采购文件的约束力</w:t>
        </w:r>
        <w:r w:rsidR="00712B8B">
          <w:rPr>
            <w:noProof/>
            <w:webHidden/>
          </w:rPr>
          <w:tab/>
        </w:r>
        <w:r>
          <w:rPr>
            <w:noProof/>
            <w:webHidden/>
          </w:rPr>
          <w:fldChar w:fldCharType="begin"/>
        </w:r>
        <w:r w:rsidR="00712B8B">
          <w:rPr>
            <w:noProof/>
            <w:webHidden/>
          </w:rPr>
          <w:instrText xml:space="preserve"> PAGEREF _Toc422143956 \h </w:instrText>
        </w:r>
        <w:r>
          <w:rPr>
            <w:noProof/>
            <w:webHidden/>
          </w:rPr>
        </w:r>
        <w:r>
          <w:rPr>
            <w:noProof/>
            <w:webHidden/>
          </w:rPr>
          <w:fldChar w:fldCharType="separate"/>
        </w:r>
        <w:r w:rsidR="00712B8B">
          <w:rPr>
            <w:noProof/>
            <w:webHidden/>
          </w:rPr>
          <w:t>5</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7" w:history="1">
        <w:r w:rsidR="00712B8B" w:rsidRPr="00EB6579">
          <w:rPr>
            <w:rStyle w:val="a4"/>
            <w:rFonts w:hAnsi="宋体" w:hint="eastAsia"/>
            <w:noProof/>
          </w:rPr>
          <w:t>二、谈判采购文件</w:t>
        </w:r>
        <w:r w:rsidR="00712B8B">
          <w:rPr>
            <w:noProof/>
            <w:webHidden/>
          </w:rPr>
          <w:tab/>
        </w:r>
        <w:r>
          <w:rPr>
            <w:noProof/>
            <w:webHidden/>
          </w:rPr>
          <w:fldChar w:fldCharType="begin"/>
        </w:r>
        <w:r w:rsidR="00712B8B">
          <w:rPr>
            <w:noProof/>
            <w:webHidden/>
          </w:rPr>
          <w:instrText xml:space="preserve"> PAGEREF _Toc422143957 \h </w:instrText>
        </w:r>
        <w:r>
          <w:rPr>
            <w:noProof/>
            <w:webHidden/>
          </w:rPr>
        </w:r>
        <w:r>
          <w:rPr>
            <w:noProof/>
            <w:webHidden/>
          </w:rPr>
          <w:fldChar w:fldCharType="separate"/>
        </w:r>
        <w:r w:rsidR="00712B8B">
          <w:rPr>
            <w:noProof/>
            <w:webHidden/>
          </w:rPr>
          <w:t>5</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8" w:history="1">
        <w:r w:rsidR="00712B8B" w:rsidRPr="00EB6579">
          <w:rPr>
            <w:rStyle w:val="a4"/>
            <w:rFonts w:hAnsi="宋体"/>
            <w:noProof/>
          </w:rPr>
          <w:t>6</w:t>
        </w:r>
        <w:r w:rsidR="00712B8B" w:rsidRPr="00EB6579">
          <w:rPr>
            <w:rStyle w:val="a4"/>
            <w:rFonts w:hAnsi="宋体" w:hint="eastAsia"/>
            <w:noProof/>
          </w:rPr>
          <w:t>．谈判采购文件的组成</w:t>
        </w:r>
        <w:r w:rsidR="00712B8B">
          <w:rPr>
            <w:noProof/>
            <w:webHidden/>
          </w:rPr>
          <w:tab/>
        </w:r>
        <w:r>
          <w:rPr>
            <w:noProof/>
            <w:webHidden/>
          </w:rPr>
          <w:fldChar w:fldCharType="begin"/>
        </w:r>
        <w:r w:rsidR="00712B8B">
          <w:rPr>
            <w:noProof/>
            <w:webHidden/>
          </w:rPr>
          <w:instrText xml:space="preserve"> PAGEREF _Toc422143958 \h </w:instrText>
        </w:r>
        <w:r>
          <w:rPr>
            <w:noProof/>
            <w:webHidden/>
          </w:rPr>
        </w:r>
        <w:r>
          <w:rPr>
            <w:noProof/>
            <w:webHidden/>
          </w:rPr>
          <w:fldChar w:fldCharType="separate"/>
        </w:r>
        <w:r w:rsidR="00712B8B">
          <w:rPr>
            <w:noProof/>
            <w:webHidden/>
          </w:rPr>
          <w:t>5</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59" w:history="1">
        <w:r w:rsidR="00712B8B" w:rsidRPr="00EB6579">
          <w:rPr>
            <w:rStyle w:val="a4"/>
            <w:rFonts w:hAnsi="宋体"/>
            <w:noProof/>
          </w:rPr>
          <w:t>7</w:t>
        </w:r>
        <w:r w:rsidR="00712B8B" w:rsidRPr="00EB6579">
          <w:rPr>
            <w:rStyle w:val="a4"/>
            <w:rFonts w:hAnsi="宋体" w:hint="eastAsia"/>
            <w:noProof/>
          </w:rPr>
          <w:t>．谈判采购文件的澄清</w:t>
        </w:r>
        <w:r w:rsidR="00712B8B">
          <w:rPr>
            <w:noProof/>
            <w:webHidden/>
          </w:rPr>
          <w:tab/>
        </w:r>
        <w:r>
          <w:rPr>
            <w:noProof/>
            <w:webHidden/>
          </w:rPr>
          <w:fldChar w:fldCharType="begin"/>
        </w:r>
        <w:r w:rsidR="00712B8B">
          <w:rPr>
            <w:noProof/>
            <w:webHidden/>
          </w:rPr>
          <w:instrText xml:space="preserve"> PAGEREF _Toc422143959 \h </w:instrText>
        </w:r>
        <w:r>
          <w:rPr>
            <w:noProof/>
            <w:webHidden/>
          </w:rPr>
        </w:r>
        <w:r>
          <w:rPr>
            <w:noProof/>
            <w:webHidden/>
          </w:rPr>
          <w:fldChar w:fldCharType="separate"/>
        </w:r>
        <w:r w:rsidR="00712B8B">
          <w:rPr>
            <w:noProof/>
            <w:webHidden/>
          </w:rPr>
          <w:t>5</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0" w:history="1">
        <w:r w:rsidR="00712B8B" w:rsidRPr="00EB6579">
          <w:rPr>
            <w:rStyle w:val="a4"/>
            <w:rFonts w:hAnsi="宋体"/>
            <w:noProof/>
          </w:rPr>
          <w:t>8</w:t>
        </w:r>
        <w:r w:rsidR="00712B8B" w:rsidRPr="00EB6579">
          <w:rPr>
            <w:rStyle w:val="a4"/>
            <w:rFonts w:hAnsi="宋体" w:hint="eastAsia"/>
            <w:noProof/>
          </w:rPr>
          <w:t>．谈判采购文件的更正或补充</w:t>
        </w:r>
        <w:r w:rsidR="00712B8B">
          <w:rPr>
            <w:noProof/>
            <w:webHidden/>
          </w:rPr>
          <w:tab/>
        </w:r>
        <w:r>
          <w:rPr>
            <w:noProof/>
            <w:webHidden/>
          </w:rPr>
          <w:fldChar w:fldCharType="begin"/>
        </w:r>
        <w:r w:rsidR="00712B8B">
          <w:rPr>
            <w:noProof/>
            <w:webHidden/>
          </w:rPr>
          <w:instrText xml:space="preserve"> PAGEREF _Toc422143960 \h </w:instrText>
        </w:r>
        <w:r>
          <w:rPr>
            <w:noProof/>
            <w:webHidden/>
          </w:rPr>
        </w:r>
        <w:r>
          <w:rPr>
            <w:noProof/>
            <w:webHidden/>
          </w:rPr>
          <w:fldChar w:fldCharType="separate"/>
        </w:r>
        <w:r w:rsidR="00712B8B">
          <w:rPr>
            <w:noProof/>
            <w:webHidden/>
          </w:rPr>
          <w:t>5</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1" w:history="1">
        <w:r w:rsidR="00712B8B" w:rsidRPr="00EB6579">
          <w:rPr>
            <w:rStyle w:val="a4"/>
            <w:rFonts w:hAnsi="宋体" w:hint="eastAsia"/>
            <w:noProof/>
          </w:rPr>
          <w:t>三</w:t>
        </w:r>
        <w:r w:rsidR="00712B8B" w:rsidRPr="00EB6579">
          <w:rPr>
            <w:rStyle w:val="a4"/>
            <w:rFonts w:hAnsi="宋体"/>
            <w:noProof/>
          </w:rPr>
          <w:t xml:space="preserve">  </w:t>
        </w:r>
        <w:r w:rsidR="00712B8B" w:rsidRPr="00EB6579">
          <w:rPr>
            <w:rStyle w:val="a4"/>
            <w:rFonts w:hAnsi="宋体" w:hint="eastAsia"/>
            <w:noProof/>
          </w:rPr>
          <w:t>谈判响应文件</w:t>
        </w:r>
        <w:r w:rsidR="00712B8B">
          <w:rPr>
            <w:noProof/>
            <w:webHidden/>
          </w:rPr>
          <w:tab/>
        </w:r>
        <w:r>
          <w:rPr>
            <w:noProof/>
            <w:webHidden/>
          </w:rPr>
          <w:fldChar w:fldCharType="begin"/>
        </w:r>
        <w:r w:rsidR="00712B8B">
          <w:rPr>
            <w:noProof/>
            <w:webHidden/>
          </w:rPr>
          <w:instrText xml:space="preserve"> PAGEREF _Toc422143961 \h </w:instrText>
        </w:r>
        <w:r>
          <w:rPr>
            <w:noProof/>
            <w:webHidden/>
          </w:rPr>
        </w:r>
        <w:r>
          <w:rPr>
            <w:noProof/>
            <w:webHidden/>
          </w:rPr>
          <w:fldChar w:fldCharType="separate"/>
        </w:r>
        <w:r w:rsidR="00712B8B">
          <w:rPr>
            <w:noProof/>
            <w:webHidden/>
          </w:rPr>
          <w:t>6</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2" w:history="1">
        <w:r w:rsidR="00712B8B" w:rsidRPr="00EB6579">
          <w:rPr>
            <w:rStyle w:val="a4"/>
            <w:rFonts w:hAnsi="宋体"/>
            <w:noProof/>
          </w:rPr>
          <w:t>9</w:t>
        </w:r>
        <w:r w:rsidR="00712B8B" w:rsidRPr="00EB6579">
          <w:rPr>
            <w:rStyle w:val="a4"/>
            <w:rFonts w:hAnsi="宋体" w:hint="eastAsia"/>
            <w:noProof/>
          </w:rPr>
          <w:t>．谈判响应文件的语言及度量衡</w:t>
        </w:r>
        <w:r w:rsidR="00712B8B">
          <w:rPr>
            <w:noProof/>
            <w:webHidden/>
          </w:rPr>
          <w:tab/>
        </w:r>
        <w:r>
          <w:rPr>
            <w:noProof/>
            <w:webHidden/>
          </w:rPr>
          <w:fldChar w:fldCharType="begin"/>
        </w:r>
        <w:r w:rsidR="00712B8B">
          <w:rPr>
            <w:noProof/>
            <w:webHidden/>
          </w:rPr>
          <w:instrText xml:space="preserve"> PAGEREF _Toc422143962 \h </w:instrText>
        </w:r>
        <w:r>
          <w:rPr>
            <w:noProof/>
            <w:webHidden/>
          </w:rPr>
        </w:r>
        <w:r>
          <w:rPr>
            <w:noProof/>
            <w:webHidden/>
          </w:rPr>
          <w:fldChar w:fldCharType="separate"/>
        </w:r>
        <w:r w:rsidR="00712B8B">
          <w:rPr>
            <w:noProof/>
            <w:webHidden/>
          </w:rPr>
          <w:t>6</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3" w:history="1">
        <w:r w:rsidR="00712B8B" w:rsidRPr="00EB6579">
          <w:rPr>
            <w:rStyle w:val="a4"/>
            <w:rFonts w:hAnsi="宋体"/>
            <w:noProof/>
          </w:rPr>
          <w:t>10</w:t>
        </w:r>
        <w:r w:rsidR="00712B8B" w:rsidRPr="00EB6579">
          <w:rPr>
            <w:rStyle w:val="a4"/>
            <w:rFonts w:hAnsi="宋体" w:hint="eastAsia"/>
            <w:noProof/>
          </w:rPr>
          <w:t>．谈判响应文件的组成</w:t>
        </w:r>
        <w:r w:rsidR="00712B8B">
          <w:rPr>
            <w:noProof/>
            <w:webHidden/>
          </w:rPr>
          <w:tab/>
        </w:r>
        <w:r>
          <w:rPr>
            <w:noProof/>
            <w:webHidden/>
          </w:rPr>
          <w:fldChar w:fldCharType="begin"/>
        </w:r>
        <w:r w:rsidR="00712B8B">
          <w:rPr>
            <w:noProof/>
            <w:webHidden/>
          </w:rPr>
          <w:instrText xml:space="preserve"> PAGEREF _Toc422143963 \h </w:instrText>
        </w:r>
        <w:r>
          <w:rPr>
            <w:noProof/>
            <w:webHidden/>
          </w:rPr>
        </w:r>
        <w:r>
          <w:rPr>
            <w:noProof/>
            <w:webHidden/>
          </w:rPr>
          <w:fldChar w:fldCharType="separate"/>
        </w:r>
        <w:r w:rsidR="00712B8B">
          <w:rPr>
            <w:noProof/>
            <w:webHidden/>
          </w:rPr>
          <w:t>6</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4" w:history="1">
        <w:r w:rsidR="00712B8B" w:rsidRPr="00EB6579">
          <w:rPr>
            <w:rStyle w:val="a4"/>
            <w:rFonts w:hAnsi="宋体"/>
            <w:noProof/>
          </w:rPr>
          <w:t>11</w:t>
        </w:r>
        <w:r w:rsidR="00712B8B" w:rsidRPr="00EB6579">
          <w:rPr>
            <w:rStyle w:val="a4"/>
            <w:rFonts w:hAnsi="宋体" w:hint="eastAsia"/>
            <w:noProof/>
          </w:rPr>
          <w:t>．谈判报价</w:t>
        </w:r>
        <w:r w:rsidR="00712B8B">
          <w:rPr>
            <w:noProof/>
            <w:webHidden/>
          </w:rPr>
          <w:tab/>
        </w:r>
        <w:r>
          <w:rPr>
            <w:noProof/>
            <w:webHidden/>
          </w:rPr>
          <w:fldChar w:fldCharType="begin"/>
        </w:r>
        <w:r w:rsidR="00712B8B">
          <w:rPr>
            <w:noProof/>
            <w:webHidden/>
          </w:rPr>
          <w:instrText xml:space="preserve"> PAGEREF _Toc422143964 \h </w:instrText>
        </w:r>
        <w:r>
          <w:rPr>
            <w:noProof/>
            <w:webHidden/>
          </w:rPr>
        </w:r>
        <w:r>
          <w:rPr>
            <w:noProof/>
            <w:webHidden/>
          </w:rPr>
          <w:fldChar w:fldCharType="separate"/>
        </w:r>
        <w:r w:rsidR="00712B8B">
          <w:rPr>
            <w:noProof/>
            <w:webHidden/>
          </w:rPr>
          <w:t>7</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5" w:history="1">
        <w:r w:rsidR="00712B8B" w:rsidRPr="00EB6579">
          <w:rPr>
            <w:rStyle w:val="a4"/>
            <w:rFonts w:hAnsi="宋体"/>
            <w:noProof/>
          </w:rPr>
          <w:t>12 .</w:t>
        </w:r>
        <w:r w:rsidR="00712B8B" w:rsidRPr="00EB6579">
          <w:rPr>
            <w:rStyle w:val="a4"/>
            <w:rFonts w:hAnsi="宋体" w:hint="eastAsia"/>
            <w:noProof/>
          </w:rPr>
          <w:t>谈判报价的货币</w:t>
        </w:r>
        <w:r w:rsidR="00712B8B">
          <w:rPr>
            <w:noProof/>
            <w:webHidden/>
          </w:rPr>
          <w:tab/>
        </w:r>
        <w:r>
          <w:rPr>
            <w:noProof/>
            <w:webHidden/>
          </w:rPr>
          <w:fldChar w:fldCharType="begin"/>
        </w:r>
        <w:r w:rsidR="00712B8B">
          <w:rPr>
            <w:noProof/>
            <w:webHidden/>
          </w:rPr>
          <w:instrText xml:space="preserve"> PAGEREF _Toc422143965 \h </w:instrText>
        </w:r>
        <w:r>
          <w:rPr>
            <w:noProof/>
            <w:webHidden/>
          </w:rPr>
        </w:r>
        <w:r>
          <w:rPr>
            <w:noProof/>
            <w:webHidden/>
          </w:rPr>
          <w:fldChar w:fldCharType="separate"/>
        </w:r>
        <w:r w:rsidR="00712B8B">
          <w:rPr>
            <w:noProof/>
            <w:webHidden/>
          </w:rPr>
          <w:t>7</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6" w:history="1">
        <w:r w:rsidR="00712B8B" w:rsidRPr="00EB6579">
          <w:rPr>
            <w:rStyle w:val="a4"/>
            <w:rFonts w:hAnsi="宋体"/>
            <w:noProof/>
          </w:rPr>
          <w:t>13 .</w:t>
        </w:r>
        <w:r w:rsidR="00712B8B" w:rsidRPr="00EB6579">
          <w:rPr>
            <w:rStyle w:val="a4"/>
            <w:rFonts w:hAnsi="宋体" w:hint="eastAsia"/>
            <w:noProof/>
          </w:rPr>
          <w:t>竞争性谈判保证金</w:t>
        </w:r>
        <w:r w:rsidR="00712B8B">
          <w:rPr>
            <w:noProof/>
            <w:webHidden/>
          </w:rPr>
          <w:tab/>
        </w:r>
        <w:r>
          <w:rPr>
            <w:noProof/>
            <w:webHidden/>
          </w:rPr>
          <w:fldChar w:fldCharType="begin"/>
        </w:r>
        <w:r w:rsidR="00712B8B">
          <w:rPr>
            <w:noProof/>
            <w:webHidden/>
          </w:rPr>
          <w:instrText xml:space="preserve"> PAGEREF _Toc422143966 \h </w:instrText>
        </w:r>
        <w:r>
          <w:rPr>
            <w:noProof/>
            <w:webHidden/>
          </w:rPr>
        </w:r>
        <w:r>
          <w:rPr>
            <w:noProof/>
            <w:webHidden/>
          </w:rPr>
          <w:fldChar w:fldCharType="separate"/>
        </w:r>
        <w:r w:rsidR="00712B8B">
          <w:rPr>
            <w:noProof/>
            <w:webHidden/>
          </w:rPr>
          <w:t>7</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7" w:history="1">
        <w:r w:rsidR="00712B8B" w:rsidRPr="00EB6579">
          <w:rPr>
            <w:rStyle w:val="a4"/>
            <w:rFonts w:hAnsi="宋体"/>
            <w:noProof/>
          </w:rPr>
          <w:t>14</w:t>
        </w:r>
        <w:r w:rsidR="00712B8B" w:rsidRPr="00EB6579">
          <w:rPr>
            <w:rStyle w:val="a4"/>
            <w:rFonts w:hAnsi="宋体" w:hint="eastAsia"/>
            <w:noProof/>
          </w:rPr>
          <w:t>．竞争性谈判有效期</w:t>
        </w:r>
        <w:r w:rsidR="00712B8B">
          <w:rPr>
            <w:noProof/>
            <w:webHidden/>
          </w:rPr>
          <w:tab/>
        </w:r>
        <w:r>
          <w:rPr>
            <w:noProof/>
            <w:webHidden/>
          </w:rPr>
          <w:fldChar w:fldCharType="begin"/>
        </w:r>
        <w:r w:rsidR="00712B8B">
          <w:rPr>
            <w:noProof/>
            <w:webHidden/>
          </w:rPr>
          <w:instrText xml:space="preserve"> PAGEREF _Toc422143967 \h </w:instrText>
        </w:r>
        <w:r>
          <w:rPr>
            <w:noProof/>
            <w:webHidden/>
          </w:rPr>
        </w:r>
        <w:r>
          <w:rPr>
            <w:noProof/>
            <w:webHidden/>
          </w:rPr>
          <w:fldChar w:fldCharType="separate"/>
        </w:r>
        <w:r w:rsidR="00712B8B">
          <w:rPr>
            <w:noProof/>
            <w:webHidden/>
          </w:rPr>
          <w:t>8</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8" w:history="1">
        <w:r w:rsidR="00712B8B" w:rsidRPr="00EB6579">
          <w:rPr>
            <w:rStyle w:val="a4"/>
            <w:rFonts w:hAnsi="宋体"/>
            <w:noProof/>
          </w:rPr>
          <w:t>15</w:t>
        </w:r>
        <w:r w:rsidR="00712B8B" w:rsidRPr="00EB6579">
          <w:rPr>
            <w:rStyle w:val="a4"/>
            <w:rFonts w:hAnsi="宋体" w:hint="eastAsia"/>
            <w:noProof/>
          </w:rPr>
          <w:t>．谈判响应文件的签署及形式</w:t>
        </w:r>
        <w:r w:rsidR="00712B8B">
          <w:rPr>
            <w:noProof/>
            <w:webHidden/>
          </w:rPr>
          <w:tab/>
        </w:r>
        <w:r>
          <w:rPr>
            <w:noProof/>
            <w:webHidden/>
          </w:rPr>
          <w:fldChar w:fldCharType="begin"/>
        </w:r>
        <w:r w:rsidR="00712B8B">
          <w:rPr>
            <w:noProof/>
            <w:webHidden/>
          </w:rPr>
          <w:instrText xml:space="preserve"> PAGEREF _Toc422143968 \h </w:instrText>
        </w:r>
        <w:r>
          <w:rPr>
            <w:noProof/>
            <w:webHidden/>
          </w:rPr>
        </w:r>
        <w:r>
          <w:rPr>
            <w:noProof/>
            <w:webHidden/>
          </w:rPr>
          <w:fldChar w:fldCharType="separate"/>
        </w:r>
        <w:r w:rsidR="00712B8B">
          <w:rPr>
            <w:noProof/>
            <w:webHidden/>
          </w:rPr>
          <w:t>8</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69" w:history="1">
        <w:r w:rsidR="00712B8B" w:rsidRPr="00EB6579">
          <w:rPr>
            <w:rStyle w:val="a4"/>
            <w:rFonts w:hAnsi="宋体" w:hint="eastAsia"/>
            <w:noProof/>
          </w:rPr>
          <w:t>四</w:t>
        </w:r>
        <w:r w:rsidR="00712B8B" w:rsidRPr="00EB6579">
          <w:rPr>
            <w:rStyle w:val="a4"/>
            <w:rFonts w:hAnsi="宋体"/>
            <w:noProof/>
          </w:rPr>
          <w:t xml:space="preserve">  </w:t>
        </w:r>
        <w:r w:rsidR="00712B8B" w:rsidRPr="00EB6579">
          <w:rPr>
            <w:rStyle w:val="a4"/>
            <w:rFonts w:hAnsi="宋体" w:hint="eastAsia"/>
            <w:noProof/>
          </w:rPr>
          <w:t>谈判响应文件的递交</w:t>
        </w:r>
        <w:r w:rsidR="00712B8B">
          <w:rPr>
            <w:noProof/>
            <w:webHidden/>
          </w:rPr>
          <w:tab/>
        </w:r>
        <w:r>
          <w:rPr>
            <w:noProof/>
            <w:webHidden/>
          </w:rPr>
          <w:fldChar w:fldCharType="begin"/>
        </w:r>
        <w:r w:rsidR="00712B8B">
          <w:rPr>
            <w:noProof/>
            <w:webHidden/>
          </w:rPr>
          <w:instrText xml:space="preserve"> PAGEREF _Toc422143969 \h </w:instrText>
        </w:r>
        <w:r>
          <w:rPr>
            <w:noProof/>
            <w:webHidden/>
          </w:rPr>
        </w:r>
        <w:r>
          <w:rPr>
            <w:noProof/>
            <w:webHidden/>
          </w:rPr>
          <w:fldChar w:fldCharType="separate"/>
        </w:r>
        <w:r w:rsidR="00712B8B">
          <w:rPr>
            <w:noProof/>
            <w:webHidden/>
          </w:rPr>
          <w:t>8</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0" w:history="1">
        <w:r w:rsidR="00712B8B" w:rsidRPr="00EB6579">
          <w:rPr>
            <w:rStyle w:val="a4"/>
            <w:rFonts w:hAnsi="宋体"/>
            <w:noProof/>
          </w:rPr>
          <w:t>16</w:t>
        </w:r>
        <w:r w:rsidR="00712B8B" w:rsidRPr="00EB6579">
          <w:rPr>
            <w:rStyle w:val="a4"/>
            <w:rFonts w:hAnsi="宋体" w:hint="eastAsia"/>
            <w:noProof/>
          </w:rPr>
          <w:t>．谈判响应文件的密封及标记</w:t>
        </w:r>
        <w:r w:rsidR="00712B8B">
          <w:rPr>
            <w:noProof/>
            <w:webHidden/>
          </w:rPr>
          <w:tab/>
        </w:r>
        <w:r>
          <w:rPr>
            <w:noProof/>
            <w:webHidden/>
          </w:rPr>
          <w:fldChar w:fldCharType="begin"/>
        </w:r>
        <w:r w:rsidR="00712B8B">
          <w:rPr>
            <w:noProof/>
            <w:webHidden/>
          </w:rPr>
          <w:instrText xml:space="preserve"> PAGEREF _Toc422143970 \h </w:instrText>
        </w:r>
        <w:r>
          <w:rPr>
            <w:noProof/>
            <w:webHidden/>
          </w:rPr>
        </w:r>
        <w:r>
          <w:rPr>
            <w:noProof/>
            <w:webHidden/>
          </w:rPr>
          <w:fldChar w:fldCharType="separate"/>
        </w:r>
        <w:r w:rsidR="00712B8B">
          <w:rPr>
            <w:noProof/>
            <w:webHidden/>
          </w:rPr>
          <w:t>8</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1" w:history="1">
        <w:r w:rsidR="00712B8B" w:rsidRPr="00EB6579">
          <w:rPr>
            <w:rStyle w:val="a4"/>
            <w:rFonts w:hAnsi="宋体"/>
            <w:noProof/>
          </w:rPr>
          <w:t>17</w:t>
        </w:r>
        <w:r w:rsidR="00712B8B" w:rsidRPr="00EB6579">
          <w:rPr>
            <w:rStyle w:val="a4"/>
            <w:rFonts w:hAnsi="宋体" w:hint="eastAsia"/>
            <w:noProof/>
          </w:rPr>
          <w:t>．竞争性谈判响应文件递交截止时间</w:t>
        </w:r>
        <w:r w:rsidR="00712B8B">
          <w:rPr>
            <w:noProof/>
            <w:webHidden/>
          </w:rPr>
          <w:tab/>
        </w:r>
        <w:r>
          <w:rPr>
            <w:noProof/>
            <w:webHidden/>
          </w:rPr>
          <w:fldChar w:fldCharType="begin"/>
        </w:r>
        <w:r w:rsidR="00712B8B">
          <w:rPr>
            <w:noProof/>
            <w:webHidden/>
          </w:rPr>
          <w:instrText xml:space="preserve"> PAGEREF _Toc422143971 \h </w:instrText>
        </w:r>
        <w:r>
          <w:rPr>
            <w:noProof/>
            <w:webHidden/>
          </w:rPr>
        </w:r>
        <w:r>
          <w:rPr>
            <w:noProof/>
            <w:webHidden/>
          </w:rPr>
          <w:fldChar w:fldCharType="separate"/>
        </w:r>
        <w:r w:rsidR="00712B8B">
          <w:rPr>
            <w:noProof/>
            <w:webHidden/>
          </w:rPr>
          <w:t>9</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2" w:history="1">
        <w:r w:rsidR="00712B8B" w:rsidRPr="00EB6579">
          <w:rPr>
            <w:rStyle w:val="a4"/>
            <w:rFonts w:hAnsi="宋体"/>
            <w:noProof/>
          </w:rPr>
          <w:t>18</w:t>
        </w:r>
        <w:r w:rsidR="00712B8B" w:rsidRPr="00EB6579">
          <w:rPr>
            <w:rStyle w:val="a4"/>
            <w:rFonts w:hAnsi="宋体" w:hint="eastAsia"/>
            <w:noProof/>
          </w:rPr>
          <w:t>．迟交的谈判响应文件</w:t>
        </w:r>
        <w:r w:rsidR="00712B8B">
          <w:rPr>
            <w:noProof/>
            <w:webHidden/>
          </w:rPr>
          <w:tab/>
        </w:r>
        <w:r>
          <w:rPr>
            <w:noProof/>
            <w:webHidden/>
          </w:rPr>
          <w:fldChar w:fldCharType="begin"/>
        </w:r>
        <w:r w:rsidR="00712B8B">
          <w:rPr>
            <w:noProof/>
            <w:webHidden/>
          </w:rPr>
          <w:instrText xml:space="preserve"> PAGEREF _Toc422143972 \h </w:instrText>
        </w:r>
        <w:r>
          <w:rPr>
            <w:noProof/>
            <w:webHidden/>
          </w:rPr>
        </w:r>
        <w:r>
          <w:rPr>
            <w:noProof/>
            <w:webHidden/>
          </w:rPr>
          <w:fldChar w:fldCharType="separate"/>
        </w:r>
        <w:r w:rsidR="00712B8B">
          <w:rPr>
            <w:noProof/>
            <w:webHidden/>
          </w:rPr>
          <w:t>9</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3" w:history="1">
        <w:r w:rsidR="00712B8B" w:rsidRPr="00EB6579">
          <w:rPr>
            <w:rStyle w:val="a4"/>
            <w:rFonts w:hAnsi="宋体"/>
            <w:noProof/>
          </w:rPr>
          <w:t>19</w:t>
        </w:r>
        <w:r w:rsidR="00712B8B" w:rsidRPr="00EB6579">
          <w:rPr>
            <w:rStyle w:val="a4"/>
            <w:rFonts w:hAnsi="宋体" w:hint="eastAsia"/>
            <w:noProof/>
          </w:rPr>
          <w:t>．谈判响应文件的修改和撤回</w:t>
        </w:r>
        <w:r w:rsidR="00712B8B">
          <w:rPr>
            <w:noProof/>
            <w:webHidden/>
          </w:rPr>
          <w:tab/>
        </w:r>
        <w:r>
          <w:rPr>
            <w:noProof/>
            <w:webHidden/>
          </w:rPr>
          <w:fldChar w:fldCharType="begin"/>
        </w:r>
        <w:r w:rsidR="00712B8B">
          <w:rPr>
            <w:noProof/>
            <w:webHidden/>
          </w:rPr>
          <w:instrText xml:space="preserve"> PAGEREF _Toc422143973 \h </w:instrText>
        </w:r>
        <w:r>
          <w:rPr>
            <w:noProof/>
            <w:webHidden/>
          </w:rPr>
        </w:r>
        <w:r>
          <w:rPr>
            <w:noProof/>
            <w:webHidden/>
          </w:rPr>
          <w:fldChar w:fldCharType="separate"/>
        </w:r>
        <w:r w:rsidR="00712B8B">
          <w:rPr>
            <w:noProof/>
            <w:webHidden/>
          </w:rPr>
          <w:t>9</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4" w:history="1">
        <w:r w:rsidR="00712B8B" w:rsidRPr="00EB6579">
          <w:rPr>
            <w:rStyle w:val="a4"/>
            <w:rFonts w:hAnsi="宋体" w:hint="eastAsia"/>
            <w:noProof/>
          </w:rPr>
          <w:t>五</w:t>
        </w:r>
        <w:r w:rsidR="00712B8B" w:rsidRPr="00EB6579">
          <w:rPr>
            <w:rStyle w:val="a4"/>
            <w:rFonts w:hAnsi="宋体"/>
            <w:noProof/>
          </w:rPr>
          <w:t xml:space="preserve">  </w:t>
        </w:r>
        <w:r w:rsidR="00712B8B" w:rsidRPr="00EB6579">
          <w:rPr>
            <w:rStyle w:val="a4"/>
            <w:rFonts w:hAnsi="宋体" w:hint="eastAsia"/>
            <w:noProof/>
          </w:rPr>
          <w:t>竞争性谈判及报价</w:t>
        </w:r>
        <w:r w:rsidR="00712B8B">
          <w:rPr>
            <w:noProof/>
            <w:webHidden/>
          </w:rPr>
          <w:tab/>
        </w:r>
        <w:r>
          <w:rPr>
            <w:noProof/>
            <w:webHidden/>
          </w:rPr>
          <w:fldChar w:fldCharType="begin"/>
        </w:r>
        <w:r w:rsidR="00712B8B">
          <w:rPr>
            <w:noProof/>
            <w:webHidden/>
          </w:rPr>
          <w:instrText xml:space="preserve"> PAGEREF _Toc422143974 \h </w:instrText>
        </w:r>
        <w:r>
          <w:rPr>
            <w:noProof/>
            <w:webHidden/>
          </w:rPr>
        </w:r>
        <w:r>
          <w:rPr>
            <w:noProof/>
            <w:webHidden/>
          </w:rPr>
          <w:fldChar w:fldCharType="separate"/>
        </w:r>
        <w:r w:rsidR="00712B8B">
          <w:rPr>
            <w:noProof/>
            <w:webHidden/>
          </w:rPr>
          <w:t>10</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5" w:history="1">
        <w:r w:rsidR="00712B8B" w:rsidRPr="00EB6579">
          <w:rPr>
            <w:rStyle w:val="a4"/>
            <w:rFonts w:hAnsi="宋体"/>
            <w:noProof/>
          </w:rPr>
          <w:t>20</w:t>
        </w:r>
        <w:r w:rsidR="00712B8B" w:rsidRPr="00EB6579">
          <w:rPr>
            <w:rStyle w:val="a4"/>
            <w:rFonts w:hAnsi="宋体" w:hint="eastAsia"/>
            <w:noProof/>
          </w:rPr>
          <w:t>．竞争性谈判报价</w:t>
        </w:r>
        <w:r w:rsidR="00712B8B">
          <w:rPr>
            <w:noProof/>
            <w:webHidden/>
          </w:rPr>
          <w:tab/>
        </w:r>
        <w:r>
          <w:rPr>
            <w:noProof/>
            <w:webHidden/>
          </w:rPr>
          <w:fldChar w:fldCharType="begin"/>
        </w:r>
        <w:r w:rsidR="00712B8B">
          <w:rPr>
            <w:noProof/>
            <w:webHidden/>
          </w:rPr>
          <w:instrText xml:space="preserve"> PAGEREF _Toc422143975 \h </w:instrText>
        </w:r>
        <w:r>
          <w:rPr>
            <w:noProof/>
            <w:webHidden/>
          </w:rPr>
        </w:r>
        <w:r>
          <w:rPr>
            <w:noProof/>
            <w:webHidden/>
          </w:rPr>
          <w:fldChar w:fldCharType="separate"/>
        </w:r>
        <w:r w:rsidR="00712B8B">
          <w:rPr>
            <w:noProof/>
            <w:webHidden/>
          </w:rPr>
          <w:t>10</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6" w:history="1">
        <w:r w:rsidR="00712B8B" w:rsidRPr="00EB6579">
          <w:rPr>
            <w:rStyle w:val="a4"/>
            <w:rFonts w:hAnsi="宋体"/>
            <w:noProof/>
          </w:rPr>
          <w:t>21</w:t>
        </w:r>
        <w:r w:rsidR="00712B8B" w:rsidRPr="00EB6579">
          <w:rPr>
            <w:rStyle w:val="a4"/>
            <w:rFonts w:hAnsi="宋体" w:hint="eastAsia"/>
            <w:noProof/>
          </w:rPr>
          <w:t>．对谈判响应文件的资格性审查和符合性审查</w:t>
        </w:r>
        <w:r w:rsidR="00712B8B">
          <w:rPr>
            <w:noProof/>
            <w:webHidden/>
          </w:rPr>
          <w:tab/>
        </w:r>
        <w:r>
          <w:rPr>
            <w:noProof/>
            <w:webHidden/>
          </w:rPr>
          <w:fldChar w:fldCharType="begin"/>
        </w:r>
        <w:r w:rsidR="00712B8B">
          <w:rPr>
            <w:noProof/>
            <w:webHidden/>
          </w:rPr>
          <w:instrText xml:space="preserve"> PAGEREF _Toc422143976 \h </w:instrText>
        </w:r>
        <w:r>
          <w:rPr>
            <w:noProof/>
            <w:webHidden/>
          </w:rPr>
        </w:r>
        <w:r>
          <w:rPr>
            <w:noProof/>
            <w:webHidden/>
          </w:rPr>
          <w:fldChar w:fldCharType="separate"/>
        </w:r>
        <w:r w:rsidR="00712B8B">
          <w:rPr>
            <w:noProof/>
            <w:webHidden/>
          </w:rPr>
          <w:t>10</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7" w:history="1">
        <w:r w:rsidR="00712B8B" w:rsidRPr="00EB6579">
          <w:rPr>
            <w:rStyle w:val="a4"/>
            <w:rFonts w:hAnsi="宋体"/>
            <w:noProof/>
          </w:rPr>
          <w:t xml:space="preserve">22. </w:t>
        </w:r>
        <w:r w:rsidR="00712B8B" w:rsidRPr="00EB6579">
          <w:rPr>
            <w:rStyle w:val="a4"/>
            <w:rFonts w:hAnsi="宋体" w:hint="eastAsia"/>
            <w:noProof/>
          </w:rPr>
          <w:t>具体谈判工作流程</w:t>
        </w:r>
        <w:r w:rsidR="00712B8B">
          <w:rPr>
            <w:noProof/>
            <w:webHidden/>
          </w:rPr>
          <w:tab/>
        </w:r>
        <w:r>
          <w:rPr>
            <w:noProof/>
            <w:webHidden/>
          </w:rPr>
          <w:fldChar w:fldCharType="begin"/>
        </w:r>
        <w:r w:rsidR="00712B8B">
          <w:rPr>
            <w:noProof/>
            <w:webHidden/>
          </w:rPr>
          <w:instrText xml:space="preserve"> PAGEREF _Toc422143977 \h </w:instrText>
        </w:r>
        <w:r>
          <w:rPr>
            <w:noProof/>
            <w:webHidden/>
          </w:rPr>
        </w:r>
        <w:r>
          <w:rPr>
            <w:noProof/>
            <w:webHidden/>
          </w:rPr>
          <w:fldChar w:fldCharType="separate"/>
        </w:r>
        <w:r w:rsidR="00712B8B">
          <w:rPr>
            <w:noProof/>
            <w:webHidden/>
          </w:rPr>
          <w:t>11</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8" w:history="1">
        <w:r w:rsidR="00712B8B" w:rsidRPr="00EB6579">
          <w:rPr>
            <w:rStyle w:val="a4"/>
            <w:rFonts w:hAnsi="宋体"/>
            <w:noProof/>
          </w:rPr>
          <w:t>23</w:t>
        </w:r>
        <w:r w:rsidR="00712B8B" w:rsidRPr="00EB6579">
          <w:rPr>
            <w:rStyle w:val="a4"/>
            <w:rFonts w:hAnsi="宋体" w:hint="eastAsia"/>
            <w:noProof/>
          </w:rPr>
          <w:t>．谈判响应文件的澄清</w:t>
        </w:r>
        <w:r w:rsidR="00712B8B">
          <w:rPr>
            <w:noProof/>
            <w:webHidden/>
          </w:rPr>
          <w:tab/>
        </w:r>
        <w:r>
          <w:rPr>
            <w:noProof/>
            <w:webHidden/>
          </w:rPr>
          <w:fldChar w:fldCharType="begin"/>
        </w:r>
        <w:r w:rsidR="00712B8B">
          <w:rPr>
            <w:noProof/>
            <w:webHidden/>
          </w:rPr>
          <w:instrText xml:space="preserve"> PAGEREF _Toc422143978 \h </w:instrText>
        </w:r>
        <w:r>
          <w:rPr>
            <w:noProof/>
            <w:webHidden/>
          </w:rPr>
        </w:r>
        <w:r>
          <w:rPr>
            <w:noProof/>
            <w:webHidden/>
          </w:rPr>
          <w:fldChar w:fldCharType="separate"/>
        </w:r>
        <w:r w:rsidR="00712B8B">
          <w:rPr>
            <w:noProof/>
            <w:webHidden/>
          </w:rPr>
          <w:t>11</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79" w:history="1">
        <w:r w:rsidR="00712B8B" w:rsidRPr="00EB6579">
          <w:rPr>
            <w:rStyle w:val="a4"/>
            <w:rFonts w:hAnsi="宋体"/>
            <w:noProof/>
          </w:rPr>
          <w:t>24</w:t>
        </w:r>
        <w:r w:rsidR="00712B8B" w:rsidRPr="00EB6579">
          <w:rPr>
            <w:rStyle w:val="a4"/>
            <w:rFonts w:hAnsi="宋体" w:hint="eastAsia"/>
            <w:noProof/>
          </w:rPr>
          <w:t>．确定成交供应商</w:t>
        </w:r>
        <w:r w:rsidR="00712B8B">
          <w:rPr>
            <w:noProof/>
            <w:webHidden/>
          </w:rPr>
          <w:tab/>
        </w:r>
        <w:r>
          <w:rPr>
            <w:noProof/>
            <w:webHidden/>
          </w:rPr>
          <w:fldChar w:fldCharType="begin"/>
        </w:r>
        <w:r w:rsidR="00712B8B">
          <w:rPr>
            <w:noProof/>
            <w:webHidden/>
          </w:rPr>
          <w:instrText xml:space="preserve"> PAGEREF _Toc422143979 \h </w:instrText>
        </w:r>
        <w:r>
          <w:rPr>
            <w:noProof/>
            <w:webHidden/>
          </w:rPr>
        </w:r>
        <w:r>
          <w:rPr>
            <w:noProof/>
            <w:webHidden/>
          </w:rPr>
          <w:fldChar w:fldCharType="separate"/>
        </w:r>
        <w:r w:rsidR="00712B8B">
          <w:rPr>
            <w:noProof/>
            <w:webHidden/>
          </w:rPr>
          <w:t>12</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0" w:history="1">
        <w:r w:rsidR="00712B8B" w:rsidRPr="00EB6579">
          <w:rPr>
            <w:rStyle w:val="a4"/>
            <w:rFonts w:hAnsi="宋体"/>
            <w:noProof/>
          </w:rPr>
          <w:t>25</w:t>
        </w:r>
        <w:r w:rsidR="00712B8B" w:rsidRPr="00EB6579">
          <w:rPr>
            <w:rStyle w:val="a4"/>
            <w:rFonts w:hAnsi="宋体" w:hint="eastAsia"/>
            <w:noProof/>
          </w:rPr>
          <w:t>．谈判过程保密</w:t>
        </w:r>
        <w:r w:rsidR="00712B8B">
          <w:rPr>
            <w:noProof/>
            <w:webHidden/>
          </w:rPr>
          <w:tab/>
        </w:r>
        <w:r>
          <w:rPr>
            <w:noProof/>
            <w:webHidden/>
          </w:rPr>
          <w:fldChar w:fldCharType="begin"/>
        </w:r>
        <w:r w:rsidR="00712B8B">
          <w:rPr>
            <w:noProof/>
            <w:webHidden/>
          </w:rPr>
          <w:instrText xml:space="preserve"> PAGEREF _Toc422143980 \h </w:instrText>
        </w:r>
        <w:r>
          <w:rPr>
            <w:noProof/>
            <w:webHidden/>
          </w:rPr>
        </w:r>
        <w:r>
          <w:rPr>
            <w:noProof/>
            <w:webHidden/>
          </w:rPr>
          <w:fldChar w:fldCharType="separate"/>
        </w:r>
        <w:r w:rsidR="00712B8B">
          <w:rPr>
            <w:noProof/>
            <w:webHidden/>
          </w:rPr>
          <w:t>12</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1" w:history="1">
        <w:r w:rsidR="00712B8B" w:rsidRPr="00EB6579">
          <w:rPr>
            <w:rStyle w:val="a4"/>
            <w:rFonts w:hAnsi="宋体"/>
            <w:noProof/>
          </w:rPr>
          <w:t>26</w:t>
        </w:r>
        <w:r w:rsidR="00712B8B" w:rsidRPr="00EB6579">
          <w:rPr>
            <w:rStyle w:val="a4"/>
            <w:rFonts w:hAnsi="宋体" w:hint="eastAsia"/>
            <w:noProof/>
          </w:rPr>
          <w:t>．谈判供应商不足三家的处理</w:t>
        </w:r>
        <w:r w:rsidR="00712B8B">
          <w:rPr>
            <w:noProof/>
            <w:webHidden/>
          </w:rPr>
          <w:tab/>
        </w:r>
        <w:r>
          <w:rPr>
            <w:noProof/>
            <w:webHidden/>
          </w:rPr>
          <w:fldChar w:fldCharType="begin"/>
        </w:r>
        <w:r w:rsidR="00712B8B">
          <w:rPr>
            <w:noProof/>
            <w:webHidden/>
          </w:rPr>
          <w:instrText xml:space="preserve"> PAGEREF _Toc422143981 \h </w:instrText>
        </w:r>
        <w:r>
          <w:rPr>
            <w:noProof/>
            <w:webHidden/>
          </w:rPr>
        </w:r>
        <w:r>
          <w:rPr>
            <w:noProof/>
            <w:webHidden/>
          </w:rPr>
          <w:fldChar w:fldCharType="separate"/>
        </w:r>
        <w:r w:rsidR="00712B8B">
          <w:rPr>
            <w:noProof/>
            <w:webHidden/>
          </w:rPr>
          <w:t>12</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2" w:history="1">
        <w:r w:rsidR="00712B8B" w:rsidRPr="00EB6579">
          <w:rPr>
            <w:rStyle w:val="a4"/>
            <w:rFonts w:hAnsi="宋体" w:hint="eastAsia"/>
            <w:noProof/>
          </w:rPr>
          <w:t>六</w:t>
        </w:r>
        <w:r w:rsidR="00712B8B" w:rsidRPr="00EB6579">
          <w:rPr>
            <w:rStyle w:val="a4"/>
            <w:rFonts w:hAnsi="宋体"/>
            <w:noProof/>
          </w:rPr>
          <w:t xml:space="preserve">  </w:t>
        </w:r>
        <w:r w:rsidR="00712B8B" w:rsidRPr="00EB6579">
          <w:rPr>
            <w:rStyle w:val="a4"/>
            <w:rFonts w:hAnsi="宋体" w:hint="eastAsia"/>
            <w:noProof/>
          </w:rPr>
          <w:t>确定成交供应商及签约</w:t>
        </w:r>
        <w:r w:rsidR="00712B8B">
          <w:rPr>
            <w:noProof/>
            <w:webHidden/>
          </w:rPr>
          <w:tab/>
        </w:r>
        <w:r>
          <w:rPr>
            <w:noProof/>
            <w:webHidden/>
          </w:rPr>
          <w:fldChar w:fldCharType="begin"/>
        </w:r>
        <w:r w:rsidR="00712B8B">
          <w:rPr>
            <w:noProof/>
            <w:webHidden/>
          </w:rPr>
          <w:instrText xml:space="preserve"> PAGEREF _Toc422143982 \h </w:instrText>
        </w:r>
        <w:r>
          <w:rPr>
            <w:noProof/>
            <w:webHidden/>
          </w:rPr>
        </w:r>
        <w:r>
          <w:rPr>
            <w:noProof/>
            <w:webHidden/>
          </w:rPr>
          <w:fldChar w:fldCharType="separate"/>
        </w:r>
        <w:r w:rsidR="00712B8B">
          <w:rPr>
            <w:noProof/>
            <w:webHidden/>
          </w:rPr>
          <w:t>13</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3" w:history="1">
        <w:r w:rsidR="00712B8B" w:rsidRPr="00EB6579">
          <w:rPr>
            <w:rStyle w:val="a4"/>
            <w:rFonts w:hAnsi="宋体"/>
            <w:noProof/>
          </w:rPr>
          <w:t>27</w:t>
        </w:r>
        <w:r w:rsidR="00712B8B" w:rsidRPr="00EB6579">
          <w:rPr>
            <w:rStyle w:val="a4"/>
            <w:rFonts w:hAnsi="宋体" w:hint="eastAsia"/>
            <w:noProof/>
          </w:rPr>
          <w:t>．确定成交供应商的原则</w:t>
        </w:r>
        <w:r w:rsidR="00712B8B">
          <w:rPr>
            <w:noProof/>
            <w:webHidden/>
          </w:rPr>
          <w:tab/>
        </w:r>
        <w:r>
          <w:rPr>
            <w:noProof/>
            <w:webHidden/>
          </w:rPr>
          <w:fldChar w:fldCharType="begin"/>
        </w:r>
        <w:r w:rsidR="00712B8B">
          <w:rPr>
            <w:noProof/>
            <w:webHidden/>
          </w:rPr>
          <w:instrText xml:space="preserve"> PAGEREF _Toc422143983 \h </w:instrText>
        </w:r>
        <w:r>
          <w:rPr>
            <w:noProof/>
            <w:webHidden/>
          </w:rPr>
        </w:r>
        <w:r>
          <w:rPr>
            <w:noProof/>
            <w:webHidden/>
          </w:rPr>
          <w:fldChar w:fldCharType="separate"/>
        </w:r>
        <w:r w:rsidR="00712B8B">
          <w:rPr>
            <w:noProof/>
            <w:webHidden/>
          </w:rPr>
          <w:t>13</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4" w:history="1">
        <w:r w:rsidR="00712B8B" w:rsidRPr="00EB6579">
          <w:rPr>
            <w:rStyle w:val="a4"/>
            <w:rFonts w:hAnsi="宋体"/>
            <w:noProof/>
          </w:rPr>
          <w:t xml:space="preserve">28. </w:t>
        </w:r>
        <w:r w:rsidR="00712B8B" w:rsidRPr="00EB6579">
          <w:rPr>
            <w:rStyle w:val="a4"/>
            <w:rFonts w:hAnsi="宋体" w:hint="eastAsia"/>
            <w:noProof/>
          </w:rPr>
          <w:t>质疑处理</w:t>
        </w:r>
        <w:r w:rsidR="00712B8B">
          <w:rPr>
            <w:noProof/>
            <w:webHidden/>
          </w:rPr>
          <w:tab/>
        </w:r>
        <w:r>
          <w:rPr>
            <w:noProof/>
            <w:webHidden/>
          </w:rPr>
          <w:fldChar w:fldCharType="begin"/>
        </w:r>
        <w:r w:rsidR="00712B8B">
          <w:rPr>
            <w:noProof/>
            <w:webHidden/>
          </w:rPr>
          <w:instrText xml:space="preserve"> PAGEREF _Toc422143984 \h </w:instrText>
        </w:r>
        <w:r>
          <w:rPr>
            <w:noProof/>
            <w:webHidden/>
          </w:rPr>
        </w:r>
        <w:r>
          <w:rPr>
            <w:noProof/>
            <w:webHidden/>
          </w:rPr>
          <w:fldChar w:fldCharType="separate"/>
        </w:r>
        <w:r w:rsidR="00712B8B">
          <w:rPr>
            <w:noProof/>
            <w:webHidden/>
          </w:rPr>
          <w:t>13</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5" w:history="1">
        <w:r w:rsidR="00712B8B" w:rsidRPr="00EB6579">
          <w:rPr>
            <w:rStyle w:val="a4"/>
            <w:rFonts w:hAnsi="宋体"/>
            <w:noProof/>
          </w:rPr>
          <w:t>29</w:t>
        </w:r>
        <w:r w:rsidR="00712B8B" w:rsidRPr="00EB6579">
          <w:rPr>
            <w:rStyle w:val="a4"/>
            <w:rFonts w:hAnsi="宋体" w:hint="eastAsia"/>
            <w:noProof/>
          </w:rPr>
          <w:t>．签订合同</w:t>
        </w:r>
        <w:r w:rsidR="00712B8B">
          <w:rPr>
            <w:noProof/>
            <w:webHidden/>
          </w:rPr>
          <w:tab/>
        </w:r>
        <w:r>
          <w:rPr>
            <w:noProof/>
            <w:webHidden/>
          </w:rPr>
          <w:fldChar w:fldCharType="begin"/>
        </w:r>
        <w:r w:rsidR="00712B8B">
          <w:rPr>
            <w:noProof/>
            <w:webHidden/>
          </w:rPr>
          <w:instrText xml:space="preserve"> PAGEREF _Toc422143985 \h </w:instrText>
        </w:r>
        <w:r>
          <w:rPr>
            <w:noProof/>
            <w:webHidden/>
          </w:rPr>
        </w:r>
        <w:r>
          <w:rPr>
            <w:noProof/>
            <w:webHidden/>
          </w:rPr>
          <w:fldChar w:fldCharType="separate"/>
        </w:r>
        <w:r w:rsidR="00712B8B">
          <w:rPr>
            <w:noProof/>
            <w:webHidden/>
          </w:rPr>
          <w:t>13</w:t>
        </w:r>
        <w:r>
          <w:rPr>
            <w:noProof/>
            <w:webHidden/>
          </w:rPr>
          <w:fldChar w:fldCharType="end"/>
        </w:r>
      </w:hyperlink>
    </w:p>
    <w:p w:rsidR="00712B8B" w:rsidRDefault="00893F08">
      <w:pPr>
        <w:pStyle w:val="10"/>
        <w:tabs>
          <w:tab w:val="right" w:leader="dot" w:pos="8540"/>
        </w:tabs>
        <w:rPr>
          <w:rFonts w:asciiTheme="minorHAnsi" w:eastAsiaTheme="minorEastAsia" w:hAnsiTheme="minorHAnsi" w:cstheme="minorBidi"/>
          <w:noProof/>
          <w:kern w:val="2"/>
          <w:sz w:val="21"/>
          <w:szCs w:val="22"/>
        </w:rPr>
      </w:pPr>
      <w:hyperlink w:anchor="_Toc422143986" w:history="1">
        <w:r w:rsidR="00712B8B" w:rsidRPr="00EB6579">
          <w:rPr>
            <w:rStyle w:val="a4"/>
            <w:rFonts w:hAnsi="宋体" w:hint="eastAsia"/>
            <w:noProof/>
          </w:rPr>
          <w:t>第二章</w:t>
        </w:r>
        <w:r w:rsidR="00712B8B" w:rsidRPr="00EB6579">
          <w:rPr>
            <w:rStyle w:val="a4"/>
            <w:rFonts w:hAnsi="宋体"/>
            <w:noProof/>
          </w:rPr>
          <w:t xml:space="preserve">  </w:t>
        </w:r>
        <w:r w:rsidR="00712B8B" w:rsidRPr="00EB6579">
          <w:rPr>
            <w:rStyle w:val="a4"/>
            <w:rFonts w:hAnsi="宋体" w:hint="eastAsia"/>
            <w:noProof/>
          </w:rPr>
          <w:t>采购清单</w:t>
        </w:r>
        <w:r w:rsidR="00712B8B">
          <w:rPr>
            <w:noProof/>
            <w:webHidden/>
          </w:rPr>
          <w:tab/>
        </w:r>
        <w:r>
          <w:rPr>
            <w:noProof/>
            <w:webHidden/>
          </w:rPr>
          <w:fldChar w:fldCharType="begin"/>
        </w:r>
        <w:r w:rsidR="00712B8B">
          <w:rPr>
            <w:noProof/>
            <w:webHidden/>
          </w:rPr>
          <w:instrText xml:space="preserve"> PAGEREF _Toc422143986 \h </w:instrText>
        </w:r>
        <w:r>
          <w:rPr>
            <w:noProof/>
            <w:webHidden/>
          </w:rPr>
        </w:r>
        <w:r>
          <w:rPr>
            <w:noProof/>
            <w:webHidden/>
          </w:rPr>
          <w:fldChar w:fldCharType="separate"/>
        </w:r>
        <w:r w:rsidR="00712B8B">
          <w:rPr>
            <w:noProof/>
            <w:webHidden/>
          </w:rPr>
          <w:t>15</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7" w:history="1">
        <w:r w:rsidR="00712B8B" w:rsidRPr="00EB6579">
          <w:rPr>
            <w:rStyle w:val="a4"/>
            <w:rFonts w:hAnsi="宋体" w:hint="eastAsia"/>
            <w:noProof/>
          </w:rPr>
          <w:t>一、参数要求</w:t>
        </w:r>
        <w:r w:rsidR="00712B8B">
          <w:rPr>
            <w:noProof/>
            <w:webHidden/>
          </w:rPr>
          <w:tab/>
        </w:r>
        <w:r>
          <w:rPr>
            <w:noProof/>
            <w:webHidden/>
          </w:rPr>
          <w:fldChar w:fldCharType="begin"/>
        </w:r>
        <w:r w:rsidR="00712B8B">
          <w:rPr>
            <w:noProof/>
            <w:webHidden/>
          </w:rPr>
          <w:instrText xml:space="preserve"> PAGEREF _Toc422143987 \h </w:instrText>
        </w:r>
        <w:r>
          <w:rPr>
            <w:noProof/>
            <w:webHidden/>
          </w:rPr>
        </w:r>
        <w:r>
          <w:rPr>
            <w:noProof/>
            <w:webHidden/>
          </w:rPr>
          <w:fldChar w:fldCharType="separate"/>
        </w:r>
        <w:r w:rsidR="00712B8B">
          <w:rPr>
            <w:noProof/>
            <w:webHidden/>
          </w:rPr>
          <w:t>15</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8" w:history="1">
        <w:r w:rsidR="00712B8B" w:rsidRPr="00EB6579">
          <w:rPr>
            <w:rStyle w:val="a4"/>
            <w:rFonts w:hAnsi="宋体" w:hint="eastAsia"/>
            <w:noProof/>
          </w:rPr>
          <w:t>二、售后要求</w:t>
        </w:r>
        <w:r w:rsidR="00712B8B">
          <w:rPr>
            <w:noProof/>
            <w:webHidden/>
          </w:rPr>
          <w:tab/>
        </w:r>
        <w:r>
          <w:rPr>
            <w:noProof/>
            <w:webHidden/>
          </w:rPr>
          <w:fldChar w:fldCharType="begin"/>
        </w:r>
        <w:r w:rsidR="00712B8B">
          <w:rPr>
            <w:noProof/>
            <w:webHidden/>
          </w:rPr>
          <w:instrText xml:space="preserve"> PAGEREF _Toc422143988 \h </w:instrText>
        </w:r>
        <w:r>
          <w:rPr>
            <w:noProof/>
            <w:webHidden/>
          </w:rPr>
        </w:r>
        <w:r>
          <w:rPr>
            <w:noProof/>
            <w:webHidden/>
          </w:rPr>
          <w:fldChar w:fldCharType="separate"/>
        </w:r>
        <w:r w:rsidR="00712B8B">
          <w:rPr>
            <w:noProof/>
            <w:webHidden/>
          </w:rPr>
          <w:t>18</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89" w:history="1">
        <w:r w:rsidR="00712B8B" w:rsidRPr="00EB6579">
          <w:rPr>
            <w:rStyle w:val="a4"/>
            <w:rFonts w:hAnsi="宋体" w:hint="eastAsia"/>
            <w:noProof/>
          </w:rPr>
          <w:t>三、交付要求</w:t>
        </w:r>
        <w:r w:rsidR="00712B8B">
          <w:rPr>
            <w:noProof/>
            <w:webHidden/>
          </w:rPr>
          <w:tab/>
        </w:r>
        <w:r>
          <w:rPr>
            <w:noProof/>
            <w:webHidden/>
          </w:rPr>
          <w:fldChar w:fldCharType="begin"/>
        </w:r>
        <w:r w:rsidR="00712B8B">
          <w:rPr>
            <w:noProof/>
            <w:webHidden/>
          </w:rPr>
          <w:instrText xml:space="preserve"> PAGEREF _Toc422143989 \h </w:instrText>
        </w:r>
        <w:r>
          <w:rPr>
            <w:noProof/>
            <w:webHidden/>
          </w:rPr>
        </w:r>
        <w:r>
          <w:rPr>
            <w:noProof/>
            <w:webHidden/>
          </w:rPr>
          <w:fldChar w:fldCharType="separate"/>
        </w:r>
        <w:r w:rsidR="00712B8B">
          <w:rPr>
            <w:noProof/>
            <w:webHidden/>
          </w:rPr>
          <w:t>18</w:t>
        </w:r>
        <w:r>
          <w:rPr>
            <w:noProof/>
            <w:webHidden/>
          </w:rPr>
          <w:fldChar w:fldCharType="end"/>
        </w:r>
      </w:hyperlink>
    </w:p>
    <w:p w:rsidR="00712B8B" w:rsidRDefault="00893F08">
      <w:pPr>
        <w:pStyle w:val="10"/>
        <w:tabs>
          <w:tab w:val="right" w:leader="dot" w:pos="8540"/>
        </w:tabs>
        <w:rPr>
          <w:rFonts w:asciiTheme="minorHAnsi" w:eastAsiaTheme="minorEastAsia" w:hAnsiTheme="minorHAnsi" w:cstheme="minorBidi"/>
          <w:noProof/>
          <w:kern w:val="2"/>
          <w:sz w:val="21"/>
          <w:szCs w:val="22"/>
        </w:rPr>
      </w:pPr>
      <w:hyperlink w:anchor="_Toc422143990" w:history="1">
        <w:r w:rsidR="00712B8B" w:rsidRPr="00EB6579">
          <w:rPr>
            <w:rStyle w:val="a4"/>
            <w:rFonts w:hAnsi="宋体" w:hint="eastAsia"/>
            <w:noProof/>
          </w:rPr>
          <w:t>第三章</w:t>
        </w:r>
        <w:r w:rsidR="00712B8B" w:rsidRPr="00EB6579">
          <w:rPr>
            <w:rStyle w:val="a4"/>
            <w:rFonts w:hAnsi="宋体"/>
            <w:noProof/>
          </w:rPr>
          <w:t xml:space="preserve">  </w:t>
        </w:r>
        <w:r w:rsidR="00712B8B" w:rsidRPr="00EB6579">
          <w:rPr>
            <w:rStyle w:val="a4"/>
            <w:rFonts w:hAnsi="宋体" w:hint="eastAsia"/>
            <w:noProof/>
          </w:rPr>
          <w:t>合同条款</w:t>
        </w:r>
        <w:r w:rsidR="00712B8B">
          <w:rPr>
            <w:noProof/>
            <w:webHidden/>
          </w:rPr>
          <w:tab/>
        </w:r>
        <w:r>
          <w:rPr>
            <w:noProof/>
            <w:webHidden/>
          </w:rPr>
          <w:fldChar w:fldCharType="begin"/>
        </w:r>
        <w:r w:rsidR="00712B8B">
          <w:rPr>
            <w:noProof/>
            <w:webHidden/>
          </w:rPr>
          <w:instrText xml:space="preserve"> PAGEREF _Toc422143990 \h </w:instrText>
        </w:r>
        <w:r>
          <w:rPr>
            <w:noProof/>
            <w:webHidden/>
          </w:rPr>
        </w:r>
        <w:r>
          <w:rPr>
            <w:noProof/>
            <w:webHidden/>
          </w:rPr>
          <w:fldChar w:fldCharType="separate"/>
        </w:r>
        <w:r w:rsidR="00712B8B">
          <w:rPr>
            <w:noProof/>
            <w:webHidden/>
          </w:rPr>
          <w:t>19</w:t>
        </w:r>
        <w:r>
          <w:rPr>
            <w:noProof/>
            <w:webHidden/>
          </w:rPr>
          <w:fldChar w:fldCharType="end"/>
        </w:r>
      </w:hyperlink>
    </w:p>
    <w:p w:rsidR="00712B8B" w:rsidRDefault="00893F08">
      <w:pPr>
        <w:pStyle w:val="10"/>
        <w:tabs>
          <w:tab w:val="right" w:leader="dot" w:pos="8540"/>
        </w:tabs>
        <w:rPr>
          <w:rFonts w:asciiTheme="minorHAnsi" w:eastAsiaTheme="minorEastAsia" w:hAnsiTheme="minorHAnsi" w:cstheme="minorBidi"/>
          <w:noProof/>
          <w:kern w:val="2"/>
          <w:sz w:val="21"/>
          <w:szCs w:val="22"/>
        </w:rPr>
      </w:pPr>
      <w:hyperlink w:anchor="_Toc422143991" w:history="1">
        <w:r w:rsidR="00712B8B" w:rsidRPr="00EB6579">
          <w:rPr>
            <w:rStyle w:val="a4"/>
            <w:rFonts w:hAnsi="宋体" w:hint="eastAsia"/>
            <w:noProof/>
          </w:rPr>
          <w:t>第四章</w:t>
        </w:r>
        <w:r w:rsidR="00712B8B" w:rsidRPr="00EB6579">
          <w:rPr>
            <w:rStyle w:val="a4"/>
            <w:rFonts w:hAnsi="宋体"/>
            <w:noProof/>
          </w:rPr>
          <w:t xml:space="preserve">  </w:t>
        </w:r>
        <w:r w:rsidR="00712B8B" w:rsidRPr="00EB6579">
          <w:rPr>
            <w:rStyle w:val="a4"/>
            <w:rFonts w:hAnsi="宋体" w:hint="eastAsia"/>
            <w:noProof/>
          </w:rPr>
          <w:t>谈判响应文件格式</w:t>
        </w:r>
        <w:r w:rsidR="00712B8B">
          <w:rPr>
            <w:noProof/>
            <w:webHidden/>
          </w:rPr>
          <w:tab/>
        </w:r>
        <w:r>
          <w:rPr>
            <w:noProof/>
            <w:webHidden/>
          </w:rPr>
          <w:fldChar w:fldCharType="begin"/>
        </w:r>
        <w:r w:rsidR="00712B8B">
          <w:rPr>
            <w:noProof/>
            <w:webHidden/>
          </w:rPr>
          <w:instrText xml:space="preserve"> PAGEREF _Toc422143991 \h </w:instrText>
        </w:r>
        <w:r>
          <w:rPr>
            <w:noProof/>
            <w:webHidden/>
          </w:rPr>
        </w:r>
        <w:r>
          <w:rPr>
            <w:noProof/>
            <w:webHidden/>
          </w:rPr>
          <w:fldChar w:fldCharType="separate"/>
        </w:r>
        <w:r w:rsidR="00712B8B">
          <w:rPr>
            <w:noProof/>
            <w:webHidden/>
          </w:rPr>
          <w:t>22</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92" w:history="1">
        <w:r w:rsidR="00712B8B" w:rsidRPr="00EB6579">
          <w:rPr>
            <w:rStyle w:val="a4"/>
            <w:rFonts w:hAnsi="宋体" w:hint="eastAsia"/>
            <w:noProof/>
          </w:rPr>
          <w:t>一、谈判函、谈判报价及项目相关文件</w:t>
        </w:r>
        <w:r w:rsidR="00712B8B">
          <w:rPr>
            <w:noProof/>
            <w:webHidden/>
          </w:rPr>
          <w:tab/>
        </w:r>
        <w:r>
          <w:rPr>
            <w:noProof/>
            <w:webHidden/>
          </w:rPr>
          <w:fldChar w:fldCharType="begin"/>
        </w:r>
        <w:r w:rsidR="00712B8B">
          <w:rPr>
            <w:noProof/>
            <w:webHidden/>
          </w:rPr>
          <w:instrText xml:space="preserve"> PAGEREF _Toc422143992 \h </w:instrText>
        </w:r>
        <w:r>
          <w:rPr>
            <w:noProof/>
            <w:webHidden/>
          </w:rPr>
        </w:r>
        <w:r>
          <w:rPr>
            <w:noProof/>
            <w:webHidden/>
          </w:rPr>
          <w:fldChar w:fldCharType="separate"/>
        </w:r>
        <w:r w:rsidR="00712B8B">
          <w:rPr>
            <w:noProof/>
            <w:webHidden/>
          </w:rPr>
          <w:t>22</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3993" w:history="1">
        <w:r w:rsidR="00712B8B" w:rsidRPr="00EB6579">
          <w:rPr>
            <w:rStyle w:val="a4"/>
            <w:rFonts w:hAnsi="宋体"/>
            <w:noProof/>
          </w:rPr>
          <w:t>1.</w:t>
        </w:r>
        <w:r w:rsidR="00712B8B" w:rsidRPr="00EB6579">
          <w:rPr>
            <w:rStyle w:val="a4"/>
            <w:rFonts w:hAnsi="宋体" w:hint="eastAsia"/>
            <w:noProof/>
          </w:rPr>
          <w:t>竞争性谈判函</w:t>
        </w:r>
        <w:r w:rsidR="00712B8B">
          <w:rPr>
            <w:noProof/>
            <w:webHidden/>
          </w:rPr>
          <w:tab/>
        </w:r>
        <w:r>
          <w:rPr>
            <w:noProof/>
            <w:webHidden/>
          </w:rPr>
          <w:fldChar w:fldCharType="begin"/>
        </w:r>
        <w:r w:rsidR="00712B8B">
          <w:rPr>
            <w:noProof/>
            <w:webHidden/>
          </w:rPr>
          <w:instrText xml:space="preserve"> PAGEREF _Toc422143993 \h </w:instrText>
        </w:r>
        <w:r>
          <w:rPr>
            <w:noProof/>
            <w:webHidden/>
          </w:rPr>
        </w:r>
        <w:r>
          <w:rPr>
            <w:noProof/>
            <w:webHidden/>
          </w:rPr>
          <w:fldChar w:fldCharType="separate"/>
        </w:r>
        <w:r w:rsidR="00712B8B">
          <w:rPr>
            <w:noProof/>
            <w:webHidden/>
          </w:rPr>
          <w:t>22</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3994" w:history="1">
        <w:r w:rsidR="00712B8B" w:rsidRPr="00EB6579">
          <w:rPr>
            <w:rStyle w:val="a4"/>
            <w:rFonts w:hAnsi="宋体"/>
            <w:noProof/>
          </w:rPr>
          <w:t>2.</w:t>
        </w:r>
        <w:r w:rsidR="00712B8B" w:rsidRPr="00EB6579">
          <w:rPr>
            <w:rStyle w:val="a4"/>
            <w:rFonts w:hAnsi="宋体" w:hint="eastAsia"/>
            <w:noProof/>
          </w:rPr>
          <w:t>报价一览表</w:t>
        </w:r>
        <w:r w:rsidR="00712B8B">
          <w:rPr>
            <w:noProof/>
            <w:webHidden/>
          </w:rPr>
          <w:tab/>
        </w:r>
        <w:r>
          <w:rPr>
            <w:noProof/>
            <w:webHidden/>
          </w:rPr>
          <w:fldChar w:fldCharType="begin"/>
        </w:r>
        <w:r w:rsidR="00712B8B">
          <w:rPr>
            <w:noProof/>
            <w:webHidden/>
          </w:rPr>
          <w:instrText xml:space="preserve"> PAGEREF _Toc422143994 \h </w:instrText>
        </w:r>
        <w:r>
          <w:rPr>
            <w:noProof/>
            <w:webHidden/>
          </w:rPr>
        </w:r>
        <w:r>
          <w:rPr>
            <w:noProof/>
            <w:webHidden/>
          </w:rPr>
          <w:fldChar w:fldCharType="separate"/>
        </w:r>
        <w:r w:rsidR="00712B8B">
          <w:rPr>
            <w:noProof/>
            <w:webHidden/>
          </w:rPr>
          <w:t>23</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3995" w:history="1">
        <w:r w:rsidR="00712B8B" w:rsidRPr="00EB6579">
          <w:rPr>
            <w:rStyle w:val="a4"/>
            <w:rFonts w:hAnsi="宋体"/>
            <w:noProof/>
          </w:rPr>
          <w:t>3.</w:t>
        </w:r>
        <w:r w:rsidR="00712B8B" w:rsidRPr="00EB6579">
          <w:rPr>
            <w:rStyle w:val="a4"/>
            <w:rFonts w:hAnsi="宋体" w:hint="eastAsia"/>
            <w:noProof/>
          </w:rPr>
          <w:t>谈判报价明细表</w:t>
        </w:r>
        <w:r w:rsidR="00712B8B">
          <w:rPr>
            <w:noProof/>
            <w:webHidden/>
          </w:rPr>
          <w:tab/>
        </w:r>
        <w:r>
          <w:rPr>
            <w:noProof/>
            <w:webHidden/>
          </w:rPr>
          <w:fldChar w:fldCharType="begin"/>
        </w:r>
        <w:r w:rsidR="00712B8B">
          <w:rPr>
            <w:noProof/>
            <w:webHidden/>
          </w:rPr>
          <w:instrText xml:space="preserve"> PAGEREF _Toc422143995 \h </w:instrText>
        </w:r>
        <w:r>
          <w:rPr>
            <w:noProof/>
            <w:webHidden/>
          </w:rPr>
        </w:r>
        <w:r>
          <w:rPr>
            <w:noProof/>
            <w:webHidden/>
          </w:rPr>
          <w:fldChar w:fldCharType="separate"/>
        </w:r>
        <w:r w:rsidR="00712B8B">
          <w:rPr>
            <w:noProof/>
            <w:webHidden/>
          </w:rPr>
          <w:t>23</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3996" w:history="1">
        <w:r w:rsidR="00712B8B" w:rsidRPr="00EB6579">
          <w:rPr>
            <w:rStyle w:val="a4"/>
            <w:rFonts w:hAnsi="宋体"/>
            <w:noProof/>
          </w:rPr>
          <w:t>4.</w:t>
        </w:r>
        <w:r w:rsidR="00712B8B" w:rsidRPr="00EB6579">
          <w:rPr>
            <w:rStyle w:val="a4"/>
            <w:rFonts w:hAnsi="宋体" w:hint="eastAsia"/>
            <w:noProof/>
          </w:rPr>
          <w:t>技术要求响应表</w:t>
        </w:r>
        <w:r w:rsidR="00712B8B">
          <w:rPr>
            <w:noProof/>
            <w:webHidden/>
          </w:rPr>
          <w:tab/>
        </w:r>
        <w:r>
          <w:rPr>
            <w:noProof/>
            <w:webHidden/>
          </w:rPr>
          <w:fldChar w:fldCharType="begin"/>
        </w:r>
        <w:r w:rsidR="00712B8B">
          <w:rPr>
            <w:noProof/>
            <w:webHidden/>
          </w:rPr>
          <w:instrText xml:space="preserve"> PAGEREF _Toc422143996 \h </w:instrText>
        </w:r>
        <w:r>
          <w:rPr>
            <w:noProof/>
            <w:webHidden/>
          </w:rPr>
        </w:r>
        <w:r>
          <w:rPr>
            <w:noProof/>
            <w:webHidden/>
          </w:rPr>
          <w:fldChar w:fldCharType="separate"/>
        </w:r>
        <w:r w:rsidR="00712B8B">
          <w:rPr>
            <w:noProof/>
            <w:webHidden/>
          </w:rPr>
          <w:t>24</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3997" w:history="1">
        <w:r w:rsidR="00712B8B" w:rsidRPr="00EB6579">
          <w:rPr>
            <w:rStyle w:val="a4"/>
            <w:rFonts w:hAnsi="宋体"/>
            <w:noProof/>
          </w:rPr>
          <w:t>5.</w:t>
        </w:r>
        <w:r w:rsidR="00712B8B" w:rsidRPr="00EB6579">
          <w:rPr>
            <w:rStyle w:val="a4"/>
            <w:rFonts w:hAnsi="宋体" w:hint="eastAsia"/>
            <w:noProof/>
          </w:rPr>
          <w:t>服务质量及服务承诺书</w:t>
        </w:r>
        <w:r w:rsidR="00712B8B">
          <w:rPr>
            <w:noProof/>
            <w:webHidden/>
          </w:rPr>
          <w:tab/>
        </w:r>
        <w:r>
          <w:rPr>
            <w:noProof/>
            <w:webHidden/>
          </w:rPr>
          <w:fldChar w:fldCharType="begin"/>
        </w:r>
        <w:r w:rsidR="00712B8B">
          <w:rPr>
            <w:noProof/>
            <w:webHidden/>
          </w:rPr>
          <w:instrText xml:space="preserve"> PAGEREF _Toc422143997 \h </w:instrText>
        </w:r>
        <w:r>
          <w:rPr>
            <w:noProof/>
            <w:webHidden/>
          </w:rPr>
        </w:r>
        <w:r>
          <w:rPr>
            <w:noProof/>
            <w:webHidden/>
          </w:rPr>
          <w:fldChar w:fldCharType="separate"/>
        </w:r>
        <w:r w:rsidR="00712B8B">
          <w:rPr>
            <w:noProof/>
            <w:webHidden/>
          </w:rPr>
          <w:t>24</w:t>
        </w:r>
        <w:r>
          <w:rPr>
            <w:noProof/>
            <w:webHidden/>
          </w:rPr>
          <w:fldChar w:fldCharType="end"/>
        </w:r>
      </w:hyperlink>
    </w:p>
    <w:p w:rsidR="00712B8B" w:rsidRDefault="00893F08">
      <w:pPr>
        <w:pStyle w:val="21"/>
        <w:rPr>
          <w:rFonts w:asciiTheme="minorHAnsi" w:eastAsiaTheme="minorEastAsia" w:hAnsiTheme="minorHAnsi" w:cstheme="minorBidi"/>
          <w:noProof/>
          <w:kern w:val="2"/>
          <w:sz w:val="21"/>
          <w:szCs w:val="22"/>
        </w:rPr>
      </w:pPr>
      <w:hyperlink w:anchor="_Toc422143998" w:history="1">
        <w:r w:rsidR="00712B8B" w:rsidRPr="00EB6579">
          <w:rPr>
            <w:rStyle w:val="a4"/>
            <w:rFonts w:hAnsi="宋体" w:hint="eastAsia"/>
            <w:noProof/>
          </w:rPr>
          <w:t>二、资格证明文件</w:t>
        </w:r>
        <w:r w:rsidR="00712B8B">
          <w:rPr>
            <w:noProof/>
            <w:webHidden/>
          </w:rPr>
          <w:tab/>
        </w:r>
        <w:r>
          <w:rPr>
            <w:noProof/>
            <w:webHidden/>
          </w:rPr>
          <w:fldChar w:fldCharType="begin"/>
        </w:r>
        <w:r w:rsidR="00712B8B">
          <w:rPr>
            <w:noProof/>
            <w:webHidden/>
          </w:rPr>
          <w:instrText xml:space="preserve"> PAGEREF _Toc422143998 \h </w:instrText>
        </w:r>
        <w:r>
          <w:rPr>
            <w:noProof/>
            <w:webHidden/>
          </w:rPr>
        </w:r>
        <w:r>
          <w:rPr>
            <w:noProof/>
            <w:webHidden/>
          </w:rPr>
          <w:fldChar w:fldCharType="separate"/>
        </w:r>
        <w:r w:rsidR="00712B8B">
          <w:rPr>
            <w:noProof/>
            <w:webHidden/>
          </w:rPr>
          <w:t>25</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3999" w:history="1">
        <w:r w:rsidR="00712B8B" w:rsidRPr="00EB6579">
          <w:rPr>
            <w:rStyle w:val="a4"/>
            <w:rFonts w:hAnsi="宋体"/>
            <w:noProof/>
          </w:rPr>
          <w:t>1.</w:t>
        </w:r>
        <w:r w:rsidR="00712B8B" w:rsidRPr="00EB6579">
          <w:rPr>
            <w:rStyle w:val="a4"/>
            <w:rFonts w:hAnsi="宋体" w:hint="eastAsia"/>
            <w:noProof/>
          </w:rPr>
          <w:t>资质证书复印件</w:t>
        </w:r>
        <w:r w:rsidR="00712B8B">
          <w:rPr>
            <w:noProof/>
            <w:webHidden/>
          </w:rPr>
          <w:tab/>
        </w:r>
        <w:r>
          <w:rPr>
            <w:noProof/>
            <w:webHidden/>
          </w:rPr>
          <w:fldChar w:fldCharType="begin"/>
        </w:r>
        <w:r w:rsidR="00712B8B">
          <w:rPr>
            <w:noProof/>
            <w:webHidden/>
          </w:rPr>
          <w:instrText xml:space="preserve"> PAGEREF _Toc422143999 \h </w:instrText>
        </w:r>
        <w:r>
          <w:rPr>
            <w:noProof/>
            <w:webHidden/>
          </w:rPr>
        </w:r>
        <w:r>
          <w:rPr>
            <w:noProof/>
            <w:webHidden/>
          </w:rPr>
          <w:fldChar w:fldCharType="separate"/>
        </w:r>
        <w:r w:rsidR="00712B8B">
          <w:rPr>
            <w:noProof/>
            <w:webHidden/>
          </w:rPr>
          <w:t>25</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4000" w:history="1">
        <w:r w:rsidR="00712B8B" w:rsidRPr="00EB6579">
          <w:rPr>
            <w:rStyle w:val="a4"/>
            <w:rFonts w:hAnsi="宋体"/>
            <w:noProof/>
          </w:rPr>
          <w:t>2.</w:t>
        </w:r>
        <w:r w:rsidR="00712B8B" w:rsidRPr="00EB6579">
          <w:rPr>
            <w:rStyle w:val="a4"/>
            <w:rFonts w:hAnsi="宋体" w:hint="eastAsia"/>
            <w:noProof/>
          </w:rPr>
          <w:t>法人授权委托书</w:t>
        </w:r>
        <w:r w:rsidR="00712B8B">
          <w:rPr>
            <w:noProof/>
            <w:webHidden/>
          </w:rPr>
          <w:tab/>
        </w:r>
        <w:r>
          <w:rPr>
            <w:noProof/>
            <w:webHidden/>
          </w:rPr>
          <w:fldChar w:fldCharType="begin"/>
        </w:r>
        <w:r w:rsidR="00712B8B">
          <w:rPr>
            <w:noProof/>
            <w:webHidden/>
          </w:rPr>
          <w:instrText xml:space="preserve"> PAGEREF _Toc422144000 \h </w:instrText>
        </w:r>
        <w:r>
          <w:rPr>
            <w:noProof/>
            <w:webHidden/>
          </w:rPr>
        </w:r>
        <w:r>
          <w:rPr>
            <w:noProof/>
            <w:webHidden/>
          </w:rPr>
          <w:fldChar w:fldCharType="separate"/>
        </w:r>
        <w:r w:rsidR="00712B8B">
          <w:rPr>
            <w:noProof/>
            <w:webHidden/>
          </w:rPr>
          <w:t>25</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4001" w:history="1">
        <w:r w:rsidR="00712B8B" w:rsidRPr="00EB6579">
          <w:rPr>
            <w:rStyle w:val="a4"/>
            <w:rFonts w:hAnsi="宋体"/>
            <w:noProof/>
          </w:rPr>
          <w:t>3.</w:t>
        </w:r>
        <w:r w:rsidR="00712B8B" w:rsidRPr="00EB6579">
          <w:rPr>
            <w:rStyle w:val="a4"/>
            <w:rFonts w:hAnsi="宋体" w:hint="eastAsia"/>
            <w:noProof/>
          </w:rPr>
          <w:t>业绩资料</w:t>
        </w:r>
        <w:r w:rsidR="00712B8B">
          <w:rPr>
            <w:noProof/>
            <w:webHidden/>
          </w:rPr>
          <w:tab/>
        </w:r>
        <w:r>
          <w:rPr>
            <w:noProof/>
            <w:webHidden/>
          </w:rPr>
          <w:fldChar w:fldCharType="begin"/>
        </w:r>
        <w:r w:rsidR="00712B8B">
          <w:rPr>
            <w:noProof/>
            <w:webHidden/>
          </w:rPr>
          <w:instrText xml:space="preserve"> PAGEREF _Toc422144001 \h </w:instrText>
        </w:r>
        <w:r>
          <w:rPr>
            <w:noProof/>
            <w:webHidden/>
          </w:rPr>
        </w:r>
        <w:r>
          <w:rPr>
            <w:noProof/>
            <w:webHidden/>
          </w:rPr>
          <w:fldChar w:fldCharType="separate"/>
        </w:r>
        <w:r w:rsidR="00712B8B">
          <w:rPr>
            <w:noProof/>
            <w:webHidden/>
          </w:rPr>
          <w:t>26</w:t>
        </w:r>
        <w:r>
          <w:rPr>
            <w:noProof/>
            <w:webHidden/>
          </w:rPr>
          <w:fldChar w:fldCharType="end"/>
        </w:r>
      </w:hyperlink>
    </w:p>
    <w:p w:rsidR="00712B8B" w:rsidRDefault="00893F08">
      <w:pPr>
        <w:pStyle w:val="33"/>
        <w:rPr>
          <w:rFonts w:asciiTheme="minorHAnsi" w:eastAsiaTheme="minorEastAsia" w:hAnsiTheme="minorHAnsi" w:cstheme="minorBidi"/>
          <w:noProof/>
          <w:kern w:val="2"/>
          <w:sz w:val="21"/>
          <w:szCs w:val="22"/>
        </w:rPr>
      </w:pPr>
      <w:hyperlink w:anchor="_Toc422144002" w:history="1">
        <w:r w:rsidR="00712B8B" w:rsidRPr="00EB6579">
          <w:rPr>
            <w:rStyle w:val="a4"/>
            <w:rFonts w:hAnsi="宋体"/>
            <w:noProof/>
          </w:rPr>
          <w:t>4.</w:t>
        </w:r>
        <w:r w:rsidR="00712B8B" w:rsidRPr="00EB6579">
          <w:rPr>
            <w:rStyle w:val="a4"/>
            <w:rFonts w:hAnsi="宋体" w:hint="eastAsia"/>
            <w:noProof/>
          </w:rPr>
          <w:t>其他</w:t>
        </w:r>
        <w:r w:rsidR="00712B8B">
          <w:rPr>
            <w:noProof/>
            <w:webHidden/>
          </w:rPr>
          <w:tab/>
        </w:r>
        <w:r>
          <w:rPr>
            <w:noProof/>
            <w:webHidden/>
          </w:rPr>
          <w:fldChar w:fldCharType="begin"/>
        </w:r>
        <w:r w:rsidR="00712B8B">
          <w:rPr>
            <w:noProof/>
            <w:webHidden/>
          </w:rPr>
          <w:instrText xml:space="preserve"> PAGEREF _Toc422144002 \h </w:instrText>
        </w:r>
        <w:r>
          <w:rPr>
            <w:noProof/>
            <w:webHidden/>
          </w:rPr>
        </w:r>
        <w:r>
          <w:rPr>
            <w:noProof/>
            <w:webHidden/>
          </w:rPr>
          <w:fldChar w:fldCharType="separate"/>
        </w:r>
        <w:r w:rsidR="00712B8B">
          <w:rPr>
            <w:noProof/>
            <w:webHidden/>
          </w:rPr>
          <w:t>26</w:t>
        </w:r>
        <w:r>
          <w:rPr>
            <w:noProof/>
            <w:webHidden/>
          </w:rPr>
          <w:fldChar w:fldCharType="end"/>
        </w:r>
      </w:hyperlink>
    </w:p>
    <w:p w:rsidR="0006570C" w:rsidRDefault="00893F08">
      <w:pPr>
        <w:adjustRightInd/>
        <w:spacing w:line="360" w:lineRule="auto"/>
        <w:jc w:val="center"/>
        <w:rPr>
          <w:rFonts w:hAnsi="宋体"/>
          <w:sz w:val="24"/>
          <w:szCs w:val="24"/>
        </w:rPr>
      </w:pPr>
      <w:r>
        <w:rPr>
          <w:rFonts w:hAnsi="宋体"/>
          <w:sz w:val="24"/>
          <w:szCs w:val="24"/>
        </w:rPr>
        <w:fldChar w:fldCharType="end"/>
      </w:r>
    </w:p>
    <w:p w:rsidR="0006570C" w:rsidRDefault="0006570C">
      <w:pPr>
        <w:spacing w:line="360" w:lineRule="auto"/>
        <w:rPr>
          <w:rFonts w:hAnsi="宋体"/>
          <w:sz w:val="24"/>
          <w:szCs w:val="24"/>
        </w:rPr>
      </w:pPr>
    </w:p>
    <w:p w:rsidR="0006570C" w:rsidRDefault="0006570C">
      <w:pPr>
        <w:pStyle w:val="1"/>
        <w:spacing w:line="360" w:lineRule="auto"/>
        <w:jc w:val="center"/>
        <w:rPr>
          <w:rFonts w:hAnsi="宋体"/>
          <w:color w:val="000000"/>
        </w:rPr>
        <w:sectPr w:rsidR="0006570C">
          <w:footerReference w:type="even" r:id="rId8"/>
          <w:footerReference w:type="default" r:id="rId9"/>
          <w:pgSz w:w="11906" w:h="16838"/>
          <w:pgMar w:top="1440" w:right="1559" w:bottom="1440" w:left="1797" w:header="851" w:footer="992" w:gutter="0"/>
          <w:pgNumType w:start="0"/>
          <w:cols w:space="720"/>
          <w:titlePg/>
          <w:docGrid w:linePitch="312"/>
        </w:sectPr>
      </w:pPr>
      <w:bookmarkStart w:id="0" w:name="_Toc279409995"/>
    </w:p>
    <w:p w:rsidR="0006570C" w:rsidRDefault="0006570C">
      <w:pPr>
        <w:pStyle w:val="1"/>
        <w:spacing w:line="360" w:lineRule="auto"/>
        <w:jc w:val="center"/>
        <w:rPr>
          <w:rFonts w:hAnsi="宋体"/>
          <w:color w:val="000000"/>
        </w:rPr>
      </w:pPr>
      <w:bookmarkStart w:id="1" w:name="_Toc422143949"/>
      <w:r>
        <w:rPr>
          <w:rFonts w:hAnsi="宋体" w:hint="eastAsia"/>
          <w:color w:val="000000"/>
        </w:rPr>
        <w:lastRenderedPageBreak/>
        <w:t>第一章  谈判供应商须知</w:t>
      </w:r>
      <w:bookmarkEnd w:id="0"/>
      <w:bookmarkEnd w:id="1"/>
    </w:p>
    <w:p w:rsidR="0006570C" w:rsidRDefault="0006570C">
      <w:pPr>
        <w:spacing w:line="360" w:lineRule="auto"/>
        <w:ind w:firstLine="490"/>
        <w:rPr>
          <w:rFonts w:hAnsi="宋体"/>
          <w:color w:val="000000"/>
          <w:sz w:val="24"/>
          <w:szCs w:val="28"/>
        </w:rPr>
      </w:pPr>
      <w:r>
        <w:rPr>
          <w:rFonts w:hAnsi="宋体" w:hint="eastAsia"/>
          <w:color w:val="000000"/>
          <w:sz w:val="24"/>
          <w:szCs w:val="28"/>
        </w:rPr>
        <w:t>我校拟对</w:t>
      </w:r>
      <w:r w:rsidR="00F63332">
        <w:rPr>
          <w:rFonts w:hAnsi="宋体" w:hint="eastAsia"/>
          <w:color w:val="000000"/>
          <w:sz w:val="24"/>
          <w:szCs w:val="28"/>
          <w:u w:val="single"/>
        </w:rPr>
        <w:t>财务决策支持系统</w:t>
      </w:r>
      <w:r>
        <w:rPr>
          <w:rFonts w:hAnsi="宋体" w:hint="eastAsia"/>
          <w:color w:val="000000"/>
          <w:sz w:val="24"/>
          <w:szCs w:val="28"/>
        </w:rPr>
        <w:t>项目采购，欢迎贵单位参加，并提请注意以下事项：</w:t>
      </w:r>
    </w:p>
    <w:p w:rsidR="0006570C" w:rsidRDefault="0006570C">
      <w:pPr>
        <w:pStyle w:val="2"/>
        <w:spacing w:line="360" w:lineRule="auto"/>
        <w:rPr>
          <w:rFonts w:ascii="宋体" w:eastAsia="宋体" w:hAnsi="宋体"/>
          <w:color w:val="000000"/>
        </w:rPr>
      </w:pPr>
      <w:bookmarkStart w:id="2" w:name="_Toc422143950"/>
      <w:r>
        <w:rPr>
          <w:rFonts w:ascii="宋体" w:eastAsia="宋体" w:hAnsi="宋体" w:hint="eastAsia"/>
          <w:color w:val="000000"/>
        </w:rPr>
        <w:t>前附表</w:t>
      </w:r>
      <w:bookmarkEnd w:id="2"/>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4"/>
        <w:gridCol w:w="1984"/>
        <w:gridCol w:w="6230"/>
      </w:tblGrid>
      <w:tr w:rsidR="0006570C">
        <w:trPr>
          <w:trHeight w:val="770"/>
        </w:trPr>
        <w:tc>
          <w:tcPr>
            <w:tcW w:w="66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序号</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项目</w:t>
            </w:r>
          </w:p>
        </w:tc>
        <w:tc>
          <w:tcPr>
            <w:tcW w:w="6230"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具 体 内  容</w:t>
            </w:r>
          </w:p>
        </w:tc>
      </w:tr>
      <w:tr w:rsidR="0006570C">
        <w:trPr>
          <w:trHeight w:val="407"/>
        </w:trPr>
        <w:tc>
          <w:tcPr>
            <w:tcW w:w="66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1</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项目名称</w:t>
            </w:r>
          </w:p>
        </w:tc>
        <w:tc>
          <w:tcPr>
            <w:tcW w:w="6230" w:type="dxa"/>
            <w:vAlign w:val="center"/>
          </w:tcPr>
          <w:p w:rsidR="0006570C" w:rsidRDefault="00F63332">
            <w:pPr>
              <w:spacing w:line="360" w:lineRule="auto"/>
              <w:jc w:val="both"/>
              <w:rPr>
                <w:rFonts w:hAnsi="宋体"/>
                <w:color w:val="000000"/>
                <w:sz w:val="24"/>
                <w:szCs w:val="28"/>
              </w:rPr>
            </w:pPr>
            <w:r>
              <w:rPr>
                <w:rFonts w:hAnsi="宋体" w:hint="eastAsia"/>
                <w:color w:val="000000"/>
                <w:sz w:val="24"/>
                <w:szCs w:val="28"/>
              </w:rPr>
              <w:t>财务决策支持系统</w:t>
            </w:r>
          </w:p>
        </w:tc>
      </w:tr>
      <w:tr w:rsidR="0006570C">
        <w:trPr>
          <w:trHeight w:val="398"/>
        </w:trPr>
        <w:tc>
          <w:tcPr>
            <w:tcW w:w="66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2</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采购方式</w:t>
            </w:r>
          </w:p>
        </w:tc>
        <w:tc>
          <w:tcPr>
            <w:tcW w:w="6230"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竞争性谈判</w:t>
            </w:r>
          </w:p>
        </w:tc>
      </w:tr>
      <w:tr w:rsidR="0006570C">
        <w:trPr>
          <w:trHeight w:val="390"/>
        </w:trPr>
        <w:tc>
          <w:tcPr>
            <w:tcW w:w="66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3</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采购编号</w:t>
            </w:r>
          </w:p>
        </w:tc>
        <w:tc>
          <w:tcPr>
            <w:tcW w:w="6230" w:type="dxa"/>
            <w:vAlign w:val="center"/>
          </w:tcPr>
          <w:p w:rsidR="0006570C" w:rsidRDefault="00F63332" w:rsidP="00CE65A9">
            <w:pPr>
              <w:spacing w:line="360" w:lineRule="auto"/>
              <w:jc w:val="both"/>
              <w:rPr>
                <w:rFonts w:hAnsi="宋体"/>
                <w:color w:val="000000"/>
                <w:sz w:val="24"/>
                <w:szCs w:val="28"/>
              </w:rPr>
            </w:pPr>
            <w:r>
              <w:rPr>
                <w:rFonts w:hAnsi="宋体" w:hint="eastAsia"/>
                <w:color w:val="000000"/>
                <w:sz w:val="24"/>
                <w:szCs w:val="28"/>
              </w:rPr>
              <w:t>NSC2015-037</w:t>
            </w:r>
          </w:p>
        </w:tc>
      </w:tr>
      <w:tr w:rsidR="0006570C">
        <w:trPr>
          <w:trHeight w:val="374"/>
        </w:trPr>
        <w:tc>
          <w:tcPr>
            <w:tcW w:w="664" w:type="dxa"/>
            <w:vAlign w:val="center"/>
          </w:tcPr>
          <w:p w:rsidR="0006570C" w:rsidRDefault="0006570C">
            <w:pPr>
              <w:spacing w:line="360" w:lineRule="auto"/>
              <w:ind w:right="102"/>
              <w:jc w:val="both"/>
              <w:rPr>
                <w:rFonts w:hAnsi="宋体"/>
                <w:color w:val="000000"/>
                <w:sz w:val="24"/>
                <w:szCs w:val="28"/>
              </w:rPr>
            </w:pPr>
            <w:r>
              <w:rPr>
                <w:rFonts w:hAnsi="宋体" w:hint="eastAsia"/>
                <w:color w:val="000000"/>
                <w:sz w:val="24"/>
                <w:szCs w:val="28"/>
              </w:rPr>
              <w:t>4</w:t>
            </w:r>
          </w:p>
        </w:tc>
        <w:tc>
          <w:tcPr>
            <w:tcW w:w="1984" w:type="dxa"/>
            <w:vAlign w:val="center"/>
          </w:tcPr>
          <w:p w:rsidR="0006570C" w:rsidRDefault="0006570C">
            <w:pPr>
              <w:spacing w:line="360" w:lineRule="auto"/>
              <w:ind w:right="102"/>
              <w:jc w:val="both"/>
              <w:rPr>
                <w:rFonts w:hAnsi="宋体"/>
                <w:color w:val="000000"/>
                <w:sz w:val="24"/>
                <w:szCs w:val="28"/>
              </w:rPr>
            </w:pPr>
            <w:r>
              <w:rPr>
                <w:rFonts w:hAnsi="宋体" w:hint="eastAsia"/>
                <w:color w:val="000000"/>
                <w:sz w:val="24"/>
                <w:szCs w:val="28"/>
              </w:rPr>
              <w:t>采购人</w:t>
            </w:r>
          </w:p>
        </w:tc>
        <w:tc>
          <w:tcPr>
            <w:tcW w:w="6230"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南京审计学院</w:t>
            </w:r>
          </w:p>
          <w:p w:rsidR="0006570C" w:rsidRDefault="0006570C">
            <w:pPr>
              <w:spacing w:line="360" w:lineRule="auto"/>
              <w:jc w:val="both"/>
              <w:rPr>
                <w:rFonts w:hAnsi="宋体"/>
                <w:color w:val="000000"/>
                <w:sz w:val="24"/>
                <w:szCs w:val="28"/>
              </w:rPr>
            </w:pPr>
            <w:r>
              <w:rPr>
                <w:rFonts w:hAnsi="宋体" w:hint="eastAsia"/>
                <w:color w:val="000000"/>
                <w:sz w:val="24"/>
                <w:szCs w:val="28"/>
              </w:rPr>
              <w:t>项目负责人：赵老师 宋老师</w:t>
            </w:r>
          </w:p>
          <w:p w:rsidR="0006570C" w:rsidRDefault="0006570C">
            <w:pPr>
              <w:spacing w:line="360" w:lineRule="auto"/>
              <w:jc w:val="both"/>
              <w:rPr>
                <w:rFonts w:hAnsi="宋体"/>
                <w:color w:val="000000"/>
                <w:sz w:val="24"/>
                <w:szCs w:val="28"/>
              </w:rPr>
            </w:pPr>
            <w:r>
              <w:rPr>
                <w:rFonts w:hAnsi="宋体" w:hint="eastAsia"/>
                <w:color w:val="000000"/>
                <w:sz w:val="24"/>
                <w:szCs w:val="28"/>
              </w:rPr>
              <w:t>电话：025-58318709 58318724</w:t>
            </w:r>
          </w:p>
        </w:tc>
      </w:tr>
      <w:tr w:rsidR="0006570C">
        <w:trPr>
          <w:trHeight w:val="785"/>
        </w:trPr>
        <w:tc>
          <w:tcPr>
            <w:tcW w:w="66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5</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谈判供应商</w:t>
            </w:r>
          </w:p>
        </w:tc>
        <w:tc>
          <w:tcPr>
            <w:tcW w:w="6230"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向采购人提供货物、工程或者服务的法人、其他组织或者自然人（本项目不接受联合体谈判）</w:t>
            </w:r>
          </w:p>
        </w:tc>
      </w:tr>
      <w:tr w:rsidR="0006570C" w:rsidRPr="009D5C7F">
        <w:trPr>
          <w:trHeight w:val="455"/>
        </w:trPr>
        <w:tc>
          <w:tcPr>
            <w:tcW w:w="66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6</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竞争性谈判保证金</w:t>
            </w:r>
          </w:p>
        </w:tc>
        <w:tc>
          <w:tcPr>
            <w:tcW w:w="6230" w:type="dxa"/>
            <w:vAlign w:val="center"/>
          </w:tcPr>
          <w:p w:rsidR="0006570C" w:rsidRDefault="0006570C" w:rsidP="000C42B8">
            <w:pPr>
              <w:spacing w:line="360" w:lineRule="auto"/>
              <w:jc w:val="both"/>
              <w:rPr>
                <w:rFonts w:hAnsi="宋体"/>
                <w:color w:val="000000"/>
                <w:sz w:val="24"/>
                <w:szCs w:val="28"/>
              </w:rPr>
            </w:pPr>
            <w:r>
              <w:rPr>
                <w:rFonts w:hAnsi="宋体" w:hint="eastAsia"/>
                <w:color w:val="000000"/>
                <w:sz w:val="24"/>
                <w:szCs w:val="28"/>
              </w:rPr>
              <w:t>金额：人民币</w:t>
            </w:r>
            <w:r>
              <w:rPr>
                <w:rFonts w:hAnsi="宋体" w:hint="eastAsia"/>
                <w:b/>
                <w:color w:val="000000"/>
                <w:sz w:val="24"/>
                <w:szCs w:val="28"/>
                <w:u w:val="single"/>
              </w:rPr>
              <w:t xml:space="preserve">  </w:t>
            </w:r>
            <w:r w:rsidR="000C42B8">
              <w:rPr>
                <w:rFonts w:hAnsi="宋体" w:hint="eastAsia"/>
                <w:b/>
                <w:color w:val="000000"/>
                <w:sz w:val="24"/>
                <w:szCs w:val="28"/>
                <w:u w:val="single"/>
              </w:rPr>
              <w:t>贰</w:t>
            </w:r>
            <w:r>
              <w:rPr>
                <w:rFonts w:hAnsi="宋体" w:hint="eastAsia"/>
                <w:b/>
                <w:color w:val="000000"/>
                <w:sz w:val="24"/>
                <w:szCs w:val="28"/>
                <w:u w:val="single"/>
              </w:rPr>
              <w:t xml:space="preserve">仟 </w:t>
            </w:r>
            <w:r>
              <w:rPr>
                <w:rFonts w:hAnsi="宋体" w:hint="eastAsia"/>
                <w:color w:val="000000"/>
                <w:sz w:val="24"/>
                <w:szCs w:val="28"/>
              </w:rPr>
              <w:t>元整（￥</w:t>
            </w:r>
            <w:r>
              <w:rPr>
                <w:rFonts w:hAnsi="宋体" w:hint="eastAsia"/>
                <w:color w:val="000000"/>
                <w:sz w:val="24"/>
                <w:szCs w:val="28"/>
                <w:u w:val="single"/>
              </w:rPr>
              <w:t xml:space="preserve"> </w:t>
            </w:r>
            <w:r w:rsidR="000C42B8">
              <w:rPr>
                <w:rFonts w:hAnsi="宋体" w:hint="eastAsia"/>
                <w:color w:val="000000"/>
                <w:sz w:val="24"/>
                <w:szCs w:val="28"/>
                <w:u w:val="single"/>
              </w:rPr>
              <w:t>2</w:t>
            </w:r>
            <w:r>
              <w:rPr>
                <w:rFonts w:hAnsi="宋体" w:hint="eastAsia"/>
                <w:color w:val="000000"/>
                <w:sz w:val="24"/>
                <w:szCs w:val="28"/>
                <w:u w:val="single"/>
              </w:rPr>
              <w:t xml:space="preserve">000.00 </w:t>
            </w:r>
            <w:r>
              <w:rPr>
                <w:rFonts w:hAnsi="宋体" w:hint="eastAsia"/>
                <w:color w:val="000000"/>
                <w:sz w:val="24"/>
                <w:szCs w:val="28"/>
              </w:rPr>
              <w:t>元）</w:t>
            </w:r>
          </w:p>
        </w:tc>
      </w:tr>
      <w:tr w:rsidR="0006570C">
        <w:trPr>
          <w:trHeight w:val="1053"/>
        </w:trPr>
        <w:tc>
          <w:tcPr>
            <w:tcW w:w="66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7</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递交方式</w:t>
            </w:r>
          </w:p>
        </w:tc>
        <w:tc>
          <w:tcPr>
            <w:tcW w:w="6230" w:type="dxa"/>
            <w:vAlign w:val="center"/>
          </w:tcPr>
          <w:p w:rsidR="0006570C" w:rsidRDefault="0006570C">
            <w:pPr>
              <w:spacing w:line="360" w:lineRule="auto"/>
              <w:jc w:val="both"/>
              <w:rPr>
                <w:rFonts w:hAnsi="宋体"/>
                <w:color w:val="000000"/>
                <w:sz w:val="24"/>
                <w:szCs w:val="28"/>
              </w:rPr>
            </w:pPr>
            <w:r>
              <w:rPr>
                <w:rFonts w:hAnsi="宋体" w:cs="宋体"/>
                <w:sz w:val="24"/>
              </w:rPr>
              <w:t>递交</w:t>
            </w:r>
            <w:r w:rsidR="00916A10">
              <w:rPr>
                <w:rFonts w:hAnsi="宋体" w:cs="宋体"/>
                <w:sz w:val="24"/>
              </w:rPr>
              <w:t>竞争性谈判响应文件</w:t>
            </w:r>
            <w:r>
              <w:rPr>
                <w:rFonts w:hAnsi="宋体" w:cs="宋体"/>
                <w:sz w:val="24"/>
              </w:rPr>
              <w:t>截止时间前交纳有效</w:t>
            </w:r>
            <w:r>
              <w:rPr>
                <w:rFonts w:hAnsi="宋体" w:cs="宋体"/>
                <w:sz w:val="24"/>
                <w:u w:val="single"/>
              </w:rPr>
              <w:t> </w:t>
            </w:r>
            <w:r>
              <w:rPr>
                <w:rFonts w:hAnsi="宋体" w:cs="宋体"/>
                <w:b/>
                <w:sz w:val="24"/>
                <w:u w:val="single"/>
              </w:rPr>
              <w:t>转账支票或银行</w:t>
            </w:r>
            <w:r>
              <w:rPr>
                <w:rFonts w:hAnsi="宋体" w:cs="宋体" w:hint="eastAsia"/>
                <w:b/>
                <w:sz w:val="24"/>
                <w:u w:val="single"/>
              </w:rPr>
              <w:t>本</w:t>
            </w:r>
            <w:r>
              <w:rPr>
                <w:rFonts w:hAnsi="宋体" w:cs="宋体"/>
                <w:b/>
                <w:sz w:val="24"/>
                <w:u w:val="single"/>
              </w:rPr>
              <w:t>票等</w:t>
            </w:r>
            <w:r>
              <w:rPr>
                <w:rFonts w:hAnsi="宋体" w:cs="宋体"/>
                <w:sz w:val="24"/>
              </w:rPr>
              <w:t>（收款人：南京审计学院；开户行：南京市工行汉府支行；</w:t>
            </w:r>
            <w:r>
              <w:rPr>
                <w:rFonts w:hAnsi="宋体" w:cs="宋体" w:hint="eastAsia"/>
                <w:sz w:val="24"/>
              </w:rPr>
              <w:t>账</w:t>
            </w:r>
            <w:r>
              <w:rPr>
                <w:rFonts w:hAnsi="宋体" w:cs="宋体"/>
                <w:sz w:val="24"/>
              </w:rPr>
              <w:t>号</w:t>
            </w:r>
            <w:r>
              <w:rPr>
                <w:rFonts w:hAnsi="宋体" w:cs="宋体" w:hint="eastAsia"/>
                <w:sz w:val="24"/>
              </w:rPr>
              <w:t>：</w:t>
            </w:r>
            <w:r>
              <w:rPr>
                <w:rFonts w:hAnsi="宋体"/>
                <w:color w:val="000000"/>
                <w:sz w:val="24"/>
                <w:szCs w:val="28"/>
              </w:rPr>
              <w:t>4301</w:t>
            </w:r>
            <w:r>
              <w:rPr>
                <w:rFonts w:hAnsi="宋体" w:hint="eastAsia"/>
                <w:color w:val="000000"/>
                <w:sz w:val="24"/>
                <w:szCs w:val="28"/>
              </w:rPr>
              <w:t xml:space="preserve"> </w:t>
            </w:r>
            <w:r>
              <w:rPr>
                <w:rFonts w:hAnsi="宋体"/>
                <w:color w:val="000000"/>
                <w:sz w:val="24"/>
                <w:szCs w:val="28"/>
              </w:rPr>
              <w:t>0158 1910 0302 596</w:t>
            </w:r>
            <w:r>
              <w:rPr>
                <w:rFonts w:hAnsi="宋体" w:cs="宋体"/>
                <w:sz w:val="24"/>
              </w:rPr>
              <w:t>；</w:t>
            </w:r>
            <w:r>
              <w:rPr>
                <w:rFonts w:hAnsi="宋体" w:cs="宋体" w:hint="eastAsia"/>
                <w:b/>
                <w:sz w:val="24"/>
              </w:rPr>
              <w:t>注：1.</w:t>
            </w:r>
            <w:r>
              <w:rPr>
                <w:rFonts w:hAnsi="宋体" w:cs="宋体"/>
                <w:b/>
                <w:sz w:val="24"/>
              </w:rPr>
              <w:t>不接受现金形式的投标保证金</w:t>
            </w:r>
            <w:r>
              <w:rPr>
                <w:rFonts w:hAnsi="宋体" w:cs="宋体" w:hint="eastAsia"/>
                <w:b/>
                <w:sz w:val="24"/>
              </w:rPr>
              <w:t>；2.南京市以外的</w:t>
            </w:r>
            <w:r w:rsidR="00916A10">
              <w:rPr>
                <w:rFonts w:hAnsi="宋体" w:cs="宋体" w:hint="eastAsia"/>
                <w:b/>
                <w:sz w:val="24"/>
              </w:rPr>
              <w:t>谈判供应商</w:t>
            </w:r>
            <w:r>
              <w:rPr>
                <w:rFonts w:hAnsi="宋体" w:cs="宋体" w:hint="eastAsia"/>
                <w:b/>
                <w:sz w:val="24"/>
              </w:rPr>
              <w:t>尽量采用银行本票形式，否则退款办理周期可能较长</w:t>
            </w:r>
            <w:r>
              <w:rPr>
                <w:rFonts w:hAnsi="宋体" w:cs="宋体"/>
                <w:sz w:val="24"/>
              </w:rPr>
              <w:t>）</w:t>
            </w:r>
          </w:p>
        </w:tc>
      </w:tr>
      <w:tr w:rsidR="0006570C">
        <w:trPr>
          <w:trHeight w:val="788"/>
        </w:trPr>
        <w:tc>
          <w:tcPr>
            <w:tcW w:w="664" w:type="dxa"/>
            <w:vAlign w:val="center"/>
          </w:tcPr>
          <w:p w:rsidR="0006570C" w:rsidRDefault="0006570C">
            <w:pPr>
              <w:spacing w:line="360" w:lineRule="auto"/>
              <w:jc w:val="both"/>
              <w:rPr>
                <w:rFonts w:hAnsi="宋体"/>
                <w:sz w:val="24"/>
                <w:szCs w:val="28"/>
              </w:rPr>
            </w:pPr>
            <w:r>
              <w:rPr>
                <w:rFonts w:hAnsi="宋体" w:hint="eastAsia"/>
                <w:sz w:val="24"/>
                <w:szCs w:val="28"/>
              </w:rPr>
              <w:t>8</w:t>
            </w:r>
          </w:p>
        </w:tc>
        <w:tc>
          <w:tcPr>
            <w:tcW w:w="1984" w:type="dxa"/>
            <w:vAlign w:val="center"/>
          </w:tcPr>
          <w:p w:rsidR="0006570C" w:rsidRDefault="0006570C">
            <w:pPr>
              <w:spacing w:line="360" w:lineRule="auto"/>
              <w:jc w:val="both"/>
              <w:rPr>
                <w:rFonts w:hAnsi="宋体"/>
                <w:sz w:val="24"/>
                <w:szCs w:val="28"/>
              </w:rPr>
            </w:pPr>
            <w:r>
              <w:rPr>
                <w:rFonts w:hAnsi="宋体" w:hint="eastAsia"/>
                <w:sz w:val="24"/>
                <w:szCs w:val="28"/>
              </w:rPr>
              <w:t>谈判响应文件</w:t>
            </w:r>
          </w:p>
          <w:p w:rsidR="0006570C" w:rsidRDefault="0006570C">
            <w:pPr>
              <w:spacing w:line="360" w:lineRule="auto"/>
              <w:jc w:val="both"/>
              <w:rPr>
                <w:rFonts w:hAnsi="宋体"/>
                <w:sz w:val="24"/>
                <w:szCs w:val="28"/>
              </w:rPr>
            </w:pPr>
            <w:r>
              <w:rPr>
                <w:rFonts w:hAnsi="宋体" w:hint="eastAsia"/>
                <w:sz w:val="24"/>
                <w:szCs w:val="28"/>
              </w:rPr>
              <w:t>递交</w:t>
            </w:r>
          </w:p>
        </w:tc>
        <w:tc>
          <w:tcPr>
            <w:tcW w:w="6230" w:type="dxa"/>
            <w:vAlign w:val="center"/>
          </w:tcPr>
          <w:p w:rsidR="0006570C" w:rsidRDefault="0006570C">
            <w:pPr>
              <w:spacing w:line="360" w:lineRule="auto"/>
              <w:jc w:val="both"/>
              <w:rPr>
                <w:rFonts w:hAnsi="宋体"/>
                <w:sz w:val="24"/>
                <w:szCs w:val="28"/>
              </w:rPr>
            </w:pPr>
            <w:r>
              <w:rPr>
                <w:rFonts w:hAnsi="宋体" w:hint="eastAsia"/>
                <w:sz w:val="24"/>
                <w:szCs w:val="28"/>
              </w:rPr>
              <w:t>截止时间：</w:t>
            </w:r>
            <w:r>
              <w:rPr>
                <w:rFonts w:hAnsi="宋体" w:hint="eastAsia"/>
                <w:sz w:val="24"/>
                <w:szCs w:val="28"/>
                <w:u w:val="single"/>
              </w:rPr>
              <w:t xml:space="preserve"> 201</w:t>
            </w:r>
            <w:r w:rsidR="008D7DB2">
              <w:rPr>
                <w:rFonts w:hAnsi="宋体" w:hint="eastAsia"/>
                <w:sz w:val="24"/>
                <w:szCs w:val="28"/>
                <w:u w:val="single"/>
              </w:rPr>
              <w:t>5</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sidR="00F567C3">
              <w:rPr>
                <w:rFonts w:hAnsi="宋体" w:hint="eastAsia"/>
                <w:sz w:val="24"/>
                <w:szCs w:val="28"/>
                <w:u w:val="single"/>
              </w:rPr>
              <w:t>6</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sidR="00B94181">
              <w:rPr>
                <w:rFonts w:hAnsi="宋体" w:hint="eastAsia"/>
                <w:sz w:val="24"/>
                <w:szCs w:val="28"/>
                <w:u w:val="single"/>
              </w:rPr>
              <w:t>26</w:t>
            </w:r>
            <w:r>
              <w:rPr>
                <w:rFonts w:hAnsi="宋体" w:hint="eastAsia"/>
                <w:sz w:val="24"/>
                <w:szCs w:val="28"/>
                <w:u w:val="single"/>
              </w:rPr>
              <w:t xml:space="preserve"> </w:t>
            </w:r>
            <w:r>
              <w:rPr>
                <w:rFonts w:hAnsi="宋体" w:hint="eastAsia"/>
                <w:sz w:val="24"/>
                <w:szCs w:val="28"/>
              </w:rPr>
              <w:t>日</w:t>
            </w:r>
            <w:r w:rsidR="00712B8B">
              <w:rPr>
                <w:rFonts w:hAnsi="宋体" w:hint="eastAsia"/>
                <w:sz w:val="24"/>
                <w:szCs w:val="28"/>
              </w:rPr>
              <w:t>上</w:t>
            </w:r>
            <w:r>
              <w:rPr>
                <w:rFonts w:hAnsi="宋体" w:hint="eastAsia"/>
                <w:sz w:val="24"/>
                <w:szCs w:val="28"/>
              </w:rPr>
              <w:t>午</w:t>
            </w:r>
            <w:r>
              <w:rPr>
                <w:rFonts w:hAnsi="宋体" w:hint="eastAsia"/>
                <w:sz w:val="24"/>
                <w:szCs w:val="28"/>
                <w:u w:val="single"/>
              </w:rPr>
              <w:t xml:space="preserve"> </w:t>
            </w:r>
            <w:r w:rsidR="00712B8B">
              <w:rPr>
                <w:rFonts w:hAnsi="宋体" w:hint="eastAsia"/>
                <w:sz w:val="24"/>
                <w:szCs w:val="28"/>
                <w:u w:val="single"/>
              </w:rPr>
              <w:t>09</w:t>
            </w:r>
            <w:r>
              <w:rPr>
                <w:rFonts w:hAnsi="宋体" w:hint="eastAsia"/>
                <w:sz w:val="24"/>
                <w:szCs w:val="28"/>
                <w:u w:val="single"/>
              </w:rPr>
              <w:t xml:space="preserve"> </w:t>
            </w:r>
            <w:r>
              <w:rPr>
                <w:rFonts w:hAnsi="宋体" w:hint="eastAsia"/>
                <w:sz w:val="24"/>
                <w:szCs w:val="28"/>
              </w:rPr>
              <w:t>:</w:t>
            </w:r>
            <w:r>
              <w:rPr>
                <w:rFonts w:hAnsi="宋体" w:hint="eastAsia"/>
                <w:sz w:val="24"/>
                <w:szCs w:val="28"/>
                <w:u w:val="single"/>
              </w:rPr>
              <w:t xml:space="preserve"> 00 </w:t>
            </w:r>
          </w:p>
          <w:p w:rsidR="0006570C" w:rsidRDefault="0006570C">
            <w:pPr>
              <w:spacing w:line="360" w:lineRule="auto"/>
              <w:jc w:val="both"/>
              <w:rPr>
                <w:rFonts w:hAnsi="宋体"/>
                <w:sz w:val="24"/>
                <w:szCs w:val="28"/>
              </w:rPr>
            </w:pPr>
            <w:r>
              <w:rPr>
                <w:rFonts w:hAnsi="宋体" w:hint="eastAsia"/>
                <w:sz w:val="24"/>
                <w:szCs w:val="28"/>
              </w:rPr>
              <w:t>地点：</w:t>
            </w:r>
            <w:r>
              <w:rPr>
                <w:rFonts w:hAnsi="宋体" w:hint="eastAsia"/>
                <w:sz w:val="24"/>
                <w:szCs w:val="28"/>
                <w:u w:val="single"/>
              </w:rPr>
              <w:t xml:space="preserve"> 南京审计学院浦口校区致明楼四楼会议室 </w:t>
            </w:r>
          </w:p>
        </w:tc>
      </w:tr>
      <w:tr w:rsidR="0006570C">
        <w:trPr>
          <w:trHeight w:val="856"/>
        </w:trPr>
        <w:tc>
          <w:tcPr>
            <w:tcW w:w="664" w:type="dxa"/>
            <w:vAlign w:val="center"/>
          </w:tcPr>
          <w:p w:rsidR="0006570C" w:rsidRDefault="0006570C">
            <w:pPr>
              <w:spacing w:line="360" w:lineRule="auto"/>
              <w:jc w:val="both"/>
              <w:rPr>
                <w:rFonts w:hAnsi="宋体"/>
                <w:sz w:val="24"/>
                <w:szCs w:val="28"/>
              </w:rPr>
            </w:pPr>
            <w:r>
              <w:rPr>
                <w:rFonts w:hAnsi="宋体" w:hint="eastAsia"/>
                <w:sz w:val="24"/>
                <w:szCs w:val="28"/>
              </w:rPr>
              <w:t>9</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谈判响应文件</w:t>
            </w:r>
          </w:p>
          <w:p w:rsidR="0006570C" w:rsidRDefault="0006570C">
            <w:pPr>
              <w:spacing w:line="360" w:lineRule="auto"/>
              <w:jc w:val="both"/>
              <w:rPr>
                <w:rFonts w:hAnsi="宋体"/>
                <w:color w:val="000000"/>
                <w:sz w:val="24"/>
                <w:szCs w:val="28"/>
              </w:rPr>
            </w:pPr>
            <w:r>
              <w:rPr>
                <w:rFonts w:hAnsi="宋体" w:hint="eastAsia"/>
                <w:color w:val="000000"/>
                <w:sz w:val="24"/>
                <w:szCs w:val="28"/>
              </w:rPr>
              <w:t>数量</w:t>
            </w:r>
          </w:p>
        </w:tc>
        <w:tc>
          <w:tcPr>
            <w:tcW w:w="6230"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正本份数：</w:t>
            </w:r>
            <w:r>
              <w:rPr>
                <w:rFonts w:hAnsi="宋体" w:hint="eastAsia"/>
                <w:color w:val="000000"/>
                <w:sz w:val="24"/>
                <w:szCs w:val="28"/>
                <w:u w:val="single"/>
              </w:rPr>
              <w:t xml:space="preserve">  壹  </w:t>
            </w:r>
            <w:r>
              <w:rPr>
                <w:rFonts w:hAnsi="宋体" w:hint="eastAsia"/>
                <w:color w:val="000000"/>
                <w:sz w:val="24"/>
                <w:szCs w:val="28"/>
              </w:rPr>
              <w:t>份</w:t>
            </w:r>
          </w:p>
          <w:p w:rsidR="0006570C" w:rsidRDefault="0006570C">
            <w:pPr>
              <w:spacing w:line="360" w:lineRule="auto"/>
              <w:jc w:val="both"/>
              <w:rPr>
                <w:rFonts w:hAnsi="宋体"/>
                <w:color w:val="000000"/>
                <w:sz w:val="24"/>
                <w:szCs w:val="28"/>
              </w:rPr>
            </w:pPr>
            <w:r>
              <w:rPr>
                <w:rFonts w:hAnsi="宋体" w:hint="eastAsia"/>
                <w:color w:val="000000"/>
                <w:sz w:val="24"/>
                <w:szCs w:val="28"/>
              </w:rPr>
              <w:t>副本份数：</w:t>
            </w:r>
            <w:r>
              <w:rPr>
                <w:rFonts w:hAnsi="宋体" w:hint="eastAsia"/>
                <w:color w:val="000000"/>
                <w:sz w:val="24"/>
                <w:szCs w:val="28"/>
                <w:u w:val="single"/>
              </w:rPr>
              <w:t xml:space="preserve">  肆   </w:t>
            </w:r>
            <w:r>
              <w:rPr>
                <w:rFonts w:hAnsi="宋体" w:hint="eastAsia"/>
                <w:color w:val="000000"/>
                <w:sz w:val="24"/>
                <w:szCs w:val="28"/>
              </w:rPr>
              <w:t>份</w:t>
            </w:r>
          </w:p>
        </w:tc>
      </w:tr>
      <w:tr w:rsidR="0006570C">
        <w:trPr>
          <w:trHeight w:val="794"/>
        </w:trPr>
        <w:tc>
          <w:tcPr>
            <w:tcW w:w="66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10</w:t>
            </w:r>
          </w:p>
        </w:tc>
        <w:tc>
          <w:tcPr>
            <w:tcW w:w="1984" w:type="dxa"/>
            <w:vAlign w:val="center"/>
          </w:tcPr>
          <w:p w:rsidR="0006570C" w:rsidRDefault="0006570C">
            <w:pPr>
              <w:spacing w:line="360" w:lineRule="auto"/>
              <w:jc w:val="both"/>
              <w:rPr>
                <w:rFonts w:hAnsi="宋体"/>
                <w:color w:val="000000"/>
                <w:sz w:val="24"/>
                <w:szCs w:val="28"/>
              </w:rPr>
            </w:pPr>
            <w:r>
              <w:rPr>
                <w:rFonts w:hAnsi="宋体" w:hint="eastAsia"/>
                <w:color w:val="000000"/>
                <w:sz w:val="24"/>
                <w:szCs w:val="28"/>
              </w:rPr>
              <w:t>谈判响应文件有效期</w:t>
            </w:r>
          </w:p>
        </w:tc>
        <w:tc>
          <w:tcPr>
            <w:tcW w:w="6230" w:type="dxa"/>
            <w:vAlign w:val="center"/>
          </w:tcPr>
          <w:p w:rsidR="0006570C" w:rsidRDefault="0006570C">
            <w:pPr>
              <w:spacing w:line="360" w:lineRule="auto"/>
              <w:jc w:val="both"/>
              <w:rPr>
                <w:rFonts w:hAnsi="宋体"/>
                <w:color w:val="000000"/>
                <w:sz w:val="24"/>
                <w:szCs w:val="28"/>
                <w:u w:val="single"/>
              </w:rPr>
            </w:pPr>
            <w:r>
              <w:rPr>
                <w:rFonts w:hAnsi="宋体" w:hint="eastAsia"/>
                <w:color w:val="000000"/>
                <w:sz w:val="24"/>
                <w:szCs w:val="28"/>
              </w:rPr>
              <w:t>谈判响应文件递交截止时间后九十天</w:t>
            </w:r>
          </w:p>
        </w:tc>
      </w:tr>
    </w:tbl>
    <w:p w:rsidR="0006570C" w:rsidRDefault="0006570C">
      <w:pPr>
        <w:pStyle w:val="2"/>
        <w:numPr>
          <w:ilvl w:val="0"/>
          <w:numId w:val="2"/>
        </w:numPr>
        <w:spacing w:line="360" w:lineRule="auto"/>
        <w:jc w:val="center"/>
        <w:rPr>
          <w:rFonts w:ascii="宋体" w:eastAsia="宋体" w:hAnsi="宋体"/>
          <w:color w:val="000000"/>
        </w:rPr>
      </w:pPr>
      <w:bookmarkStart w:id="3" w:name="_Toc422143951"/>
      <w:bookmarkStart w:id="4" w:name="_Toc279409997"/>
      <w:r>
        <w:rPr>
          <w:rFonts w:ascii="宋体" w:eastAsia="宋体" w:hAnsi="宋体" w:hint="eastAsia"/>
          <w:color w:val="000000"/>
        </w:rPr>
        <w:lastRenderedPageBreak/>
        <w:t>总则</w:t>
      </w:r>
      <w:bookmarkEnd w:id="3"/>
    </w:p>
    <w:p w:rsidR="0006570C" w:rsidRDefault="0006570C">
      <w:pPr>
        <w:pStyle w:val="2"/>
        <w:spacing w:line="360" w:lineRule="auto"/>
        <w:rPr>
          <w:rFonts w:ascii="宋体" w:eastAsia="宋体" w:hAnsi="宋体"/>
          <w:color w:val="000000"/>
        </w:rPr>
      </w:pPr>
      <w:bookmarkStart w:id="5" w:name="_Toc422143952"/>
      <w:r>
        <w:rPr>
          <w:rFonts w:ascii="宋体" w:eastAsia="宋体" w:hAnsi="宋体" w:hint="eastAsia"/>
          <w:color w:val="000000"/>
        </w:rPr>
        <w:t>1．适用范围</w:t>
      </w:r>
      <w:bookmarkEnd w:id="5"/>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本谈判采购文件仅适用于南京审计学院（以下简称采购人）组织的竞争性谈判采购活动。</w:t>
      </w:r>
    </w:p>
    <w:p w:rsidR="0006570C" w:rsidRDefault="0006570C">
      <w:pPr>
        <w:pStyle w:val="2"/>
        <w:spacing w:line="360" w:lineRule="auto"/>
        <w:rPr>
          <w:rFonts w:ascii="宋体" w:eastAsia="宋体" w:hAnsi="宋体"/>
          <w:color w:val="000000"/>
        </w:rPr>
      </w:pPr>
      <w:bookmarkStart w:id="6" w:name="_Toc422143953"/>
      <w:r>
        <w:rPr>
          <w:rFonts w:ascii="宋体" w:eastAsia="宋体" w:hAnsi="宋体" w:hint="eastAsia"/>
          <w:color w:val="000000"/>
        </w:rPr>
        <w:t>2．合格的谈判供应商</w:t>
      </w:r>
      <w:bookmarkEnd w:id="4"/>
      <w:bookmarkEnd w:id="6"/>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 凡有能力按照本谈判采购文件规定的要求交付货物、工程和服务的供应商均可成为合格的谈判供应商。</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 谈判供应商参加本次竞争性谈判采购活动应符合《中华人民共和国政府采购法》第二十二条规定并具备下列条件：</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2.2.1 国内注册并符合本项目相关经营范围的独立法人；</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2.2.2</w:t>
      </w:r>
      <w:r w:rsidR="00B94181">
        <w:rPr>
          <w:rFonts w:ascii="宋体" w:hAnsi="宋体" w:hint="eastAsia"/>
          <w:kern w:val="0"/>
          <w:sz w:val="24"/>
          <w:szCs w:val="28"/>
        </w:rPr>
        <w:t>谈判供应商必须</w:t>
      </w:r>
      <w:r w:rsidR="00B94181">
        <w:rPr>
          <w:rFonts w:ascii="ˎ̥" w:hAnsi="ˎ̥" w:hint="eastAsia"/>
          <w:sz w:val="24"/>
        </w:rPr>
        <w:t>为所投产品的生产厂家或具有生产厂家针对本项目的唯一授权</w:t>
      </w:r>
      <w:r>
        <w:rPr>
          <w:rFonts w:ascii="宋体" w:hAnsi="宋体" w:hint="eastAsia"/>
          <w:kern w:val="0"/>
          <w:sz w:val="24"/>
          <w:szCs w:val="28"/>
        </w:rPr>
        <w:t>；</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2.2.3</w:t>
      </w:r>
      <w:r w:rsidR="00B94181">
        <w:rPr>
          <w:rFonts w:hint="eastAsia"/>
          <w:sz w:val="24"/>
        </w:rPr>
        <w:t>谈判供应商必须</w:t>
      </w:r>
      <w:r w:rsidR="00B94181">
        <w:rPr>
          <w:rFonts w:ascii="ˎ̥" w:hAnsi="ˎ̥" w:hint="eastAsia"/>
          <w:sz w:val="24"/>
        </w:rPr>
        <w:t>在高校有近两年来所投产品的成功案例（合同）</w:t>
      </w:r>
      <w:r>
        <w:rPr>
          <w:rFonts w:ascii="宋体" w:hAnsi="宋体" w:hint="eastAsia"/>
          <w:kern w:val="0"/>
          <w:sz w:val="24"/>
          <w:szCs w:val="28"/>
        </w:rPr>
        <w:t>。</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2.3谈判供应商应遵守中华人民共和国《政府采购法》、《招标投标法》《合同法》和《反不正当竞争法》等有关法律、法规，如有违反，将视为不合格谈判供应商，其谈判响应文件无效。</w:t>
      </w:r>
    </w:p>
    <w:p w:rsidR="0006570C" w:rsidRDefault="0006570C">
      <w:pPr>
        <w:pStyle w:val="2"/>
        <w:spacing w:line="360" w:lineRule="auto"/>
        <w:rPr>
          <w:rFonts w:ascii="宋体" w:eastAsia="宋体" w:hAnsi="宋体"/>
          <w:color w:val="000000"/>
        </w:rPr>
      </w:pPr>
      <w:bookmarkStart w:id="7" w:name="_Toc422143954"/>
      <w:r>
        <w:rPr>
          <w:rFonts w:ascii="宋体" w:eastAsia="宋体" w:hAnsi="宋体" w:hint="eastAsia"/>
          <w:color w:val="000000"/>
        </w:rPr>
        <w:t>3．竞争性谈判费用</w:t>
      </w:r>
      <w:bookmarkEnd w:id="7"/>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竞争性谈判供应商应承担所有与准备和参加竞争性谈判有关的费用。不论竞争性谈判的结果如何，采购人均无义务和责任承担这些费用。</w:t>
      </w:r>
    </w:p>
    <w:p w:rsidR="0006570C" w:rsidRDefault="0006570C">
      <w:pPr>
        <w:pStyle w:val="2"/>
        <w:spacing w:line="360" w:lineRule="auto"/>
        <w:rPr>
          <w:rFonts w:ascii="宋体" w:eastAsia="宋体" w:hAnsi="宋体"/>
          <w:color w:val="000000"/>
        </w:rPr>
      </w:pPr>
      <w:bookmarkStart w:id="8" w:name="_Toc422143955"/>
      <w:r>
        <w:rPr>
          <w:rFonts w:ascii="宋体" w:eastAsia="宋体" w:hAnsi="宋体" w:hint="eastAsia"/>
          <w:color w:val="000000"/>
        </w:rPr>
        <w:t>4．法律适用</w:t>
      </w:r>
      <w:bookmarkEnd w:id="8"/>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本次竞争性谈判活动及由本次竞争性谈判产生的合同受中华人民共和国的法律制约和保护。</w:t>
      </w:r>
    </w:p>
    <w:p w:rsidR="0006570C" w:rsidRDefault="0006570C">
      <w:pPr>
        <w:pStyle w:val="2"/>
        <w:spacing w:line="360" w:lineRule="auto"/>
        <w:rPr>
          <w:rFonts w:ascii="宋体" w:eastAsia="宋体" w:hAnsi="宋体"/>
          <w:color w:val="000000"/>
        </w:rPr>
      </w:pPr>
      <w:bookmarkStart w:id="9" w:name="_Toc321385701"/>
      <w:bookmarkStart w:id="10" w:name="_Toc422143956"/>
      <w:r>
        <w:rPr>
          <w:rFonts w:ascii="宋体" w:eastAsia="宋体" w:hAnsi="宋体" w:hint="eastAsia"/>
          <w:color w:val="000000"/>
        </w:rPr>
        <w:lastRenderedPageBreak/>
        <w:t>5．谈判采购文件的约束力</w:t>
      </w:r>
      <w:bookmarkEnd w:id="9"/>
      <w:bookmarkEnd w:id="10"/>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5．1谈判供应商一旦参加竞争性谈判，即被认为接受了本谈判采购文件中的所有条款和规定。</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5.2 本谈判采购文件由采购人负责解释。</w:t>
      </w:r>
    </w:p>
    <w:p w:rsidR="0006570C" w:rsidRDefault="0006570C">
      <w:pPr>
        <w:pStyle w:val="2"/>
        <w:spacing w:line="360" w:lineRule="auto"/>
        <w:jc w:val="center"/>
        <w:rPr>
          <w:rFonts w:ascii="宋体" w:eastAsia="宋体" w:hAnsi="宋体"/>
          <w:color w:val="000000"/>
        </w:rPr>
      </w:pPr>
      <w:bookmarkStart w:id="11" w:name="_Toc321385702"/>
      <w:bookmarkStart w:id="12" w:name="_Toc422143957"/>
      <w:r>
        <w:rPr>
          <w:rFonts w:ascii="宋体" w:eastAsia="宋体" w:hAnsi="宋体" w:hint="eastAsia"/>
          <w:color w:val="000000"/>
        </w:rPr>
        <w:t>二、谈判采购文件</w:t>
      </w:r>
      <w:bookmarkEnd w:id="11"/>
      <w:bookmarkEnd w:id="12"/>
    </w:p>
    <w:p w:rsidR="0006570C" w:rsidRDefault="0006570C">
      <w:pPr>
        <w:pStyle w:val="2"/>
        <w:spacing w:line="360" w:lineRule="auto"/>
        <w:rPr>
          <w:rFonts w:ascii="宋体" w:eastAsia="宋体" w:hAnsi="宋体"/>
          <w:color w:val="000000"/>
        </w:rPr>
      </w:pPr>
      <w:bookmarkStart w:id="13" w:name="_Toc321385703"/>
      <w:bookmarkStart w:id="14" w:name="_Toc422143958"/>
      <w:r>
        <w:rPr>
          <w:rFonts w:ascii="宋体" w:eastAsia="宋体" w:hAnsi="宋体" w:hint="eastAsia"/>
          <w:color w:val="000000"/>
        </w:rPr>
        <w:t>6．谈判采购文件的组成</w:t>
      </w:r>
      <w:bookmarkEnd w:id="13"/>
      <w:bookmarkEnd w:id="14"/>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6.l 谈判采购文件由四部分组成，包括：</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第一章  谈判供应商须知</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第二章  采购清单</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第三章  合同条款</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第四章  谈判响应文件格式</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请仔细检查谈判采购文件是否齐全，如有缺漏，请立即与采购人联系解决。</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6.2 谈判供应商被视为充分熟悉本竞争性谈判项目与履行合同有关的各种情况，本谈判采购文件不再对此进行描述。</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6.3 谈判供应商必须详阅谈判采购文件的所有条款、文件及表格格式。谈判供应商若未按谈判采购文件的要求和规范编制、提交谈判响应文件，将有可能导致谈判响应文件被拒绝接受。</w:t>
      </w:r>
    </w:p>
    <w:p w:rsidR="0006570C" w:rsidRDefault="0006570C">
      <w:pPr>
        <w:pStyle w:val="2"/>
        <w:spacing w:line="360" w:lineRule="auto"/>
        <w:rPr>
          <w:rFonts w:ascii="宋体" w:eastAsia="宋体" w:hAnsi="宋体"/>
          <w:color w:val="000000"/>
        </w:rPr>
      </w:pPr>
      <w:bookmarkStart w:id="15" w:name="_Toc321385704"/>
      <w:bookmarkStart w:id="16" w:name="_Toc422143959"/>
      <w:r>
        <w:rPr>
          <w:rFonts w:ascii="宋体" w:eastAsia="宋体" w:hAnsi="宋体" w:hint="eastAsia"/>
          <w:color w:val="000000"/>
        </w:rPr>
        <w:t>7．谈判采购文件的澄清</w:t>
      </w:r>
      <w:bookmarkEnd w:id="15"/>
      <w:bookmarkEnd w:id="16"/>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若谈判供应商对谈判采购文件有疑点，可用书面形式在竞争性谈判响应文件递交截止时间三天前通知采购人。</w:t>
      </w:r>
    </w:p>
    <w:p w:rsidR="0006570C" w:rsidRDefault="0006570C">
      <w:pPr>
        <w:pStyle w:val="2"/>
        <w:rPr>
          <w:rFonts w:ascii="宋体" w:eastAsia="宋体" w:hAnsi="宋体"/>
          <w:color w:val="000000"/>
        </w:rPr>
      </w:pPr>
      <w:bookmarkStart w:id="17" w:name="_Toc321385705"/>
      <w:bookmarkStart w:id="18" w:name="_Toc422143960"/>
      <w:r>
        <w:rPr>
          <w:rFonts w:ascii="宋体" w:eastAsia="宋体" w:hAnsi="宋体" w:hint="eastAsia"/>
          <w:color w:val="000000"/>
        </w:rPr>
        <w:t>8．谈判采购文件的更正或补充</w:t>
      </w:r>
      <w:bookmarkEnd w:id="17"/>
      <w:bookmarkEnd w:id="18"/>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8.l 在竞争性谈判响应文件递交截止时间前，由于需对谈判供应商的提问进行澄清或其他任何原因，采购人均可对谈判采购文件用书面澄清的方式进行修正。</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lastRenderedPageBreak/>
        <w:t>8.2 对谈判采购文件的更正，采购人将以传真方式通知所有谈判供应商。澄清文件将作为谈判采购文件的组成部分，对所有谈判供应商有约束力。</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8.3 当谈判采购文件与澄清文件相矛盾时，以采购人最后发出的澄清文件为准。</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8.4 谈判供应商在收到澄清文件后，应于一个工作日内正式书面回函采购人，逾期不回的，视同谈判供应商已收到澄清文件。</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8.5 为使谈判供应商有足够的时间按谈判采购文件的澄清文件修正谈判响应文件，采购人有权决定推迟竞争性谈判响应文件递交截止时间，并按8.2条规定的方式将具体变更情况通知谈判供应商。</w:t>
      </w:r>
    </w:p>
    <w:p w:rsidR="0006570C" w:rsidRDefault="0006570C">
      <w:pPr>
        <w:pStyle w:val="2"/>
        <w:spacing w:line="360" w:lineRule="auto"/>
        <w:jc w:val="center"/>
        <w:rPr>
          <w:rFonts w:ascii="宋体" w:eastAsia="宋体" w:hAnsi="宋体"/>
          <w:color w:val="000000"/>
        </w:rPr>
      </w:pPr>
      <w:bookmarkStart w:id="19" w:name="_Toc321385706"/>
      <w:bookmarkStart w:id="20" w:name="_Toc422143961"/>
      <w:r>
        <w:rPr>
          <w:rFonts w:ascii="宋体" w:eastAsia="宋体" w:hAnsi="宋体" w:hint="eastAsia"/>
          <w:color w:val="000000"/>
        </w:rPr>
        <w:t>三  谈判响应文件</w:t>
      </w:r>
      <w:bookmarkEnd w:id="19"/>
      <w:bookmarkEnd w:id="20"/>
    </w:p>
    <w:p w:rsidR="0006570C" w:rsidRDefault="0006570C">
      <w:pPr>
        <w:pStyle w:val="2"/>
        <w:rPr>
          <w:rFonts w:ascii="宋体" w:eastAsia="宋体" w:hAnsi="宋体"/>
          <w:color w:val="000000"/>
        </w:rPr>
      </w:pPr>
      <w:bookmarkStart w:id="21" w:name="_Toc321385707"/>
      <w:bookmarkStart w:id="22" w:name="_Toc422143962"/>
      <w:r>
        <w:rPr>
          <w:rFonts w:ascii="宋体" w:eastAsia="宋体" w:hAnsi="宋体" w:hint="eastAsia"/>
          <w:color w:val="000000"/>
        </w:rPr>
        <w:t>9．谈判响应文件的语言及度量衡</w:t>
      </w:r>
      <w:bookmarkEnd w:id="21"/>
      <w:bookmarkEnd w:id="22"/>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9.l 谈判响应文件以及谈判供应商与采购人之间的所有书面往来都应用简体中文书写。</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9.2 谈判供应商已印刷好的资料如产品样本、说明书等可以用其他语言，但其中要点应附有中文译文。在解释谈判响应文件时，以译文为准。</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9.3 除在谈判采购文件第四章中另有规定外，度量衡单位应使用国际单位制。</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9.4 本谈判响应文件所表达的时间均为北京时间。</w:t>
      </w:r>
    </w:p>
    <w:p w:rsidR="0006570C" w:rsidRDefault="0006570C">
      <w:pPr>
        <w:pStyle w:val="2"/>
        <w:rPr>
          <w:rFonts w:ascii="宋体" w:eastAsia="宋体" w:hAnsi="宋体"/>
          <w:color w:val="000000"/>
        </w:rPr>
      </w:pPr>
      <w:bookmarkStart w:id="23" w:name="_Toc321385708"/>
      <w:bookmarkStart w:id="24" w:name="_Toc422143963"/>
      <w:r>
        <w:rPr>
          <w:rFonts w:ascii="宋体" w:eastAsia="宋体" w:hAnsi="宋体" w:hint="eastAsia"/>
          <w:color w:val="000000"/>
        </w:rPr>
        <w:t>10．谈判响应文件的组成</w:t>
      </w:r>
      <w:bookmarkEnd w:id="23"/>
      <w:bookmarkEnd w:id="24"/>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10.l 谈判响应文件应包括以下部分（目录及有关格式按谈判采购文件第四章“谈判响应文件格式”要求）：</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10.1.l谈判函、谈判报价及项目相关文件</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 xml:space="preserve">10.1.2 谈判供应商资格证明文件 </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10.2谈判供应商未按谈判采购文件的要求提供资料，或未对谈判采购文件做出实质性响应，将导致谈判响应文件被视为无效。</w:t>
      </w:r>
    </w:p>
    <w:p w:rsidR="0006570C" w:rsidRDefault="0006570C">
      <w:pPr>
        <w:pStyle w:val="2"/>
        <w:rPr>
          <w:rFonts w:ascii="宋体" w:eastAsia="宋体" w:hAnsi="宋体"/>
          <w:color w:val="000000"/>
        </w:rPr>
      </w:pPr>
      <w:bookmarkStart w:id="25" w:name="_Toc321385709"/>
      <w:bookmarkStart w:id="26" w:name="_Toc422143964"/>
      <w:r>
        <w:rPr>
          <w:rFonts w:ascii="宋体" w:eastAsia="宋体" w:hAnsi="宋体" w:hint="eastAsia"/>
          <w:color w:val="000000"/>
        </w:rPr>
        <w:lastRenderedPageBreak/>
        <w:t>11．谈判报价</w:t>
      </w:r>
      <w:bookmarkEnd w:id="25"/>
      <w:bookmarkEnd w:id="26"/>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11.1 本次采购采用总承包方式，因此谈判供应商的报价应包括全部货物、工程和服务的价格及相关税费，运输到指定地点的装运费用、安装调试、培训、售后服务等其他有关的所有费用。</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11.2 采购人不接受备选的谈判方案或有选择的报价。</w:t>
      </w:r>
    </w:p>
    <w:p w:rsidR="0006570C" w:rsidRDefault="0006570C">
      <w:pPr>
        <w:pStyle w:val="2"/>
        <w:rPr>
          <w:rFonts w:ascii="宋体" w:eastAsia="宋体" w:hAnsi="宋体"/>
          <w:color w:val="000000"/>
        </w:rPr>
      </w:pPr>
      <w:bookmarkStart w:id="27" w:name="_Toc321385710"/>
      <w:bookmarkStart w:id="28" w:name="_Toc422143965"/>
      <w:r>
        <w:rPr>
          <w:rFonts w:ascii="宋体" w:eastAsia="宋体" w:hAnsi="宋体" w:hint="eastAsia"/>
          <w:color w:val="000000"/>
        </w:rPr>
        <w:t>12 .谈判报价的货币</w:t>
      </w:r>
      <w:bookmarkEnd w:id="27"/>
      <w:bookmarkEnd w:id="28"/>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本次谈判采购的报价均须以人民币表示。谈判采购文件另有规定的，从其规定。</w:t>
      </w:r>
    </w:p>
    <w:p w:rsidR="0006570C" w:rsidRDefault="0006570C">
      <w:pPr>
        <w:pStyle w:val="2"/>
        <w:rPr>
          <w:rFonts w:ascii="宋体" w:eastAsia="宋体" w:hAnsi="宋体"/>
          <w:color w:val="000000"/>
        </w:rPr>
      </w:pPr>
      <w:bookmarkStart w:id="29" w:name="_Toc321385711"/>
      <w:bookmarkStart w:id="30" w:name="_Toc422143966"/>
      <w:r>
        <w:rPr>
          <w:rFonts w:ascii="宋体" w:eastAsia="宋体" w:hAnsi="宋体" w:hint="eastAsia"/>
          <w:color w:val="000000"/>
        </w:rPr>
        <w:t>13 .竞争性谈判保证金</w:t>
      </w:r>
      <w:bookmarkEnd w:id="29"/>
      <w:bookmarkEnd w:id="30"/>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13.1 竞争性谈判保证金是参加本项目谈判的必要条件，金额按谈判采购文件前附表的要求执行。</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13.2 竞争性谈判保证金必须在谈判响应文件递交截止时间前交纳。</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13.3 保证金的交纳形式为有效银行转账支票、银行汇票等（采购人不接受现金或其他形式的保证金）。</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13.4 若谈判供应商不按第 13.1、13.2和13.3条的规定缴纳竞争性谈判保证金，其谈判响应文件将被拒绝接受。</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13.5 竞争性谈判保证金的退还</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13.5.l 成交候选人的竞争性谈判保证金在其与采购人签订合同后自动转为履约保证金。</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13.5.2</w:t>
      </w:r>
      <w:r>
        <w:rPr>
          <w:rFonts w:hAnsi="宋体" w:hint="eastAsia"/>
          <w:color w:val="000000"/>
          <w:sz w:val="24"/>
          <w:szCs w:val="28"/>
        </w:rPr>
        <w:t>非成交</w:t>
      </w:r>
      <w:r>
        <w:rPr>
          <w:rFonts w:ascii="宋体" w:hAnsi="宋体" w:hint="eastAsia"/>
          <w:kern w:val="0"/>
          <w:sz w:val="24"/>
          <w:szCs w:val="28"/>
        </w:rPr>
        <w:t>候选人</w:t>
      </w:r>
      <w:r>
        <w:rPr>
          <w:rFonts w:hAnsi="宋体" w:hint="eastAsia"/>
          <w:color w:val="000000"/>
          <w:sz w:val="24"/>
          <w:szCs w:val="28"/>
        </w:rPr>
        <w:t>供应商在采购人发出成交通知书后根据采购人的相关财务规定向采购人申请无息退还竞争性谈判保证金。</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13.6 发生下列情况之一，竞争性谈判保证金将不予退还：</w:t>
      </w:r>
    </w:p>
    <w:p w:rsidR="0006570C" w:rsidRDefault="0006570C">
      <w:pPr>
        <w:spacing w:line="360" w:lineRule="auto"/>
        <w:ind w:firstLine="480"/>
        <w:rPr>
          <w:rFonts w:hAnsi="宋体"/>
          <w:color w:val="000000"/>
          <w:sz w:val="24"/>
          <w:szCs w:val="28"/>
        </w:rPr>
      </w:pPr>
      <w:r>
        <w:rPr>
          <w:rFonts w:hAnsi="宋体" w:hint="eastAsia"/>
          <w:color w:val="000000"/>
          <w:sz w:val="24"/>
          <w:szCs w:val="28"/>
        </w:rPr>
        <w:t>（1）谈判供应商在竞争性谈判有效期内放弃或撤回谈判响应文件；</w:t>
      </w:r>
    </w:p>
    <w:p w:rsidR="0006570C" w:rsidRDefault="0006570C">
      <w:pPr>
        <w:spacing w:line="360" w:lineRule="auto"/>
        <w:ind w:firstLine="480"/>
        <w:rPr>
          <w:rFonts w:hAnsi="宋体"/>
          <w:color w:val="000000"/>
          <w:sz w:val="24"/>
          <w:szCs w:val="28"/>
        </w:rPr>
      </w:pPr>
      <w:r>
        <w:rPr>
          <w:rFonts w:hAnsi="宋体" w:hint="eastAsia"/>
          <w:color w:val="000000"/>
          <w:sz w:val="24"/>
          <w:szCs w:val="28"/>
        </w:rPr>
        <w:t>（2）成交</w:t>
      </w:r>
      <w:r>
        <w:rPr>
          <w:rFonts w:hAnsi="宋体" w:hint="eastAsia"/>
          <w:sz w:val="24"/>
          <w:szCs w:val="28"/>
        </w:rPr>
        <w:t>候选人</w:t>
      </w:r>
      <w:r>
        <w:rPr>
          <w:rFonts w:hAnsi="宋体" w:hint="eastAsia"/>
          <w:color w:val="000000"/>
          <w:sz w:val="24"/>
          <w:szCs w:val="28"/>
        </w:rPr>
        <w:t>供应商不按规定签订合同；</w:t>
      </w:r>
    </w:p>
    <w:p w:rsidR="0006570C" w:rsidRDefault="0006570C">
      <w:pPr>
        <w:spacing w:line="360" w:lineRule="auto"/>
        <w:ind w:firstLine="480"/>
        <w:rPr>
          <w:rFonts w:hAnsi="宋体"/>
          <w:color w:val="000000"/>
          <w:sz w:val="24"/>
          <w:szCs w:val="28"/>
        </w:rPr>
      </w:pPr>
      <w:r>
        <w:rPr>
          <w:rFonts w:hAnsi="宋体" w:hint="eastAsia"/>
          <w:color w:val="000000"/>
          <w:sz w:val="24"/>
          <w:szCs w:val="28"/>
        </w:rPr>
        <w:t>（3）谈判供应商提供虚假材料谋取中标、成交的；</w:t>
      </w:r>
    </w:p>
    <w:p w:rsidR="0006570C" w:rsidRDefault="0006570C">
      <w:pPr>
        <w:spacing w:line="360" w:lineRule="auto"/>
        <w:ind w:firstLine="480"/>
        <w:rPr>
          <w:rFonts w:hAnsi="宋体"/>
          <w:color w:val="000000"/>
          <w:sz w:val="24"/>
          <w:szCs w:val="28"/>
        </w:rPr>
      </w:pPr>
      <w:r>
        <w:rPr>
          <w:rFonts w:hAnsi="宋体" w:hint="eastAsia"/>
          <w:color w:val="000000"/>
          <w:sz w:val="24"/>
          <w:szCs w:val="28"/>
        </w:rPr>
        <w:t>（4）采取不正当手段诋毁、排挤其他谈判供应商的；</w:t>
      </w:r>
    </w:p>
    <w:p w:rsidR="0006570C" w:rsidRDefault="0006570C">
      <w:pPr>
        <w:spacing w:line="360" w:lineRule="auto"/>
        <w:ind w:firstLine="480"/>
        <w:rPr>
          <w:rFonts w:hAnsi="宋体"/>
          <w:color w:val="000000"/>
          <w:sz w:val="24"/>
          <w:szCs w:val="28"/>
        </w:rPr>
      </w:pPr>
      <w:r>
        <w:rPr>
          <w:rFonts w:hAnsi="宋体" w:hint="eastAsia"/>
          <w:color w:val="000000"/>
          <w:sz w:val="24"/>
          <w:szCs w:val="28"/>
        </w:rPr>
        <w:lastRenderedPageBreak/>
        <w:t>（5）与其他谈判供应商恶意串通的；</w:t>
      </w:r>
    </w:p>
    <w:p w:rsidR="0006570C" w:rsidRDefault="0006570C">
      <w:pPr>
        <w:pStyle w:val="af9"/>
        <w:spacing w:line="360" w:lineRule="auto"/>
        <w:ind w:left="0" w:firstLineChars="200" w:firstLine="480"/>
        <w:rPr>
          <w:rFonts w:ascii="宋体" w:hAnsi="宋体"/>
          <w:kern w:val="0"/>
          <w:sz w:val="24"/>
          <w:szCs w:val="28"/>
        </w:rPr>
      </w:pPr>
      <w:r>
        <w:rPr>
          <w:rFonts w:hAnsi="宋体" w:hint="eastAsia"/>
          <w:color w:val="000000"/>
          <w:sz w:val="24"/>
          <w:szCs w:val="28"/>
        </w:rPr>
        <w:t>（</w:t>
      </w:r>
      <w:r>
        <w:rPr>
          <w:rFonts w:hAnsi="宋体" w:hint="eastAsia"/>
          <w:color w:val="000000"/>
          <w:sz w:val="24"/>
          <w:szCs w:val="28"/>
        </w:rPr>
        <w:t>6</w:t>
      </w:r>
      <w:r>
        <w:rPr>
          <w:rFonts w:hAnsi="宋体" w:hint="eastAsia"/>
          <w:color w:val="000000"/>
          <w:sz w:val="24"/>
          <w:szCs w:val="28"/>
        </w:rPr>
        <w:t>）向采购人相关人员行贿或者提供其他不正当利益的。</w:t>
      </w:r>
    </w:p>
    <w:p w:rsidR="0006570C" w:rsidRDefault="0006570C">
      <w:pPr>
        <w:pStyle w:val="2"/>
        <w:rPr>
          <w:rFonts w:ascii="宋体" w:eastAsia="宋体" w:hAnsi="宋体"/>
          <w:color w:val="000000"/>
        </w:rPr>
      </w:pPr>
      <w:bookmarkStart w:id="31" w:name="_Toc321385712"/>
      <w:bookmarkStart w:id="32" w:name="_Toc422143967"/>
      <w:r>
        <w:rPr>
          <w:rFonts w:ascii="宋体" w:eastAsia="宋体" w:hAnsi="宋体" w:hint="eastAsia"/>
          <w:color w:val="000000"/>
        </w:rPr>
        <w:t>14．竞争性谈判有效期</w:t>
      </w:r>
      <w:bookmarkEnd w:id="31"/>
      <w:bookmarkEnd w:id="32"/>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14.l 竞争性谈判有效期为从谈判响应文件递交截止之日起计算的九十天，有效期短于此规定的谈判响应文件将被视为无效。</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14.2 在特殊情况下，采购人可于竞争性谈判有效期满之前，征得谈判供应商同意延长竞争性谈判有效期，要求与答复均应以书面形式进行。谈判供应商可以拒绝接受这一要求而放弃竞争性谈判，竞争性谈判保证金将尽快无息退还。同意这一要求的谈判供应商，无需也不允许修改其谈判响应文件，但须相应延长竞争性谈判保证金的有效期。受竞争性谈判有效期制约的所有权利和义务均应延长至新的有效期。</w:t>
      </w:r>
    </w:p>
    <w:p w:rsidR="0006570C" w:rsidRDefault="0006570C">
      <w:pPr>
        <w:pStyle w:val="2"/>
        <w:rPr>
          <w:rFonts w:ascii="宋体" w:eastAsia="宋体" w:hAnsi="宋体"/>
          <w:color w:val="000000"/>
        </w:rPr>
      </w:pPr>
      <w:bookmarkStart w:id="33" w:name="_Toc321385713"/>
      <w:bookmarkStart w:id="34" w:name="_Toc422143968"/>
      <w:r>
        <w:rPr>
          <w:rFonts w:ascii="宋体" w:eastAsia="宋体" w:hAnsi="宋体" w:hint="eastAsia"/>
          <w:color w:val="000000"/>
        </w:rPr>
        <w:t>15．谈判响应文件的签署及形式</w:t>
      </w:r>
      <w:bookmarkEnd w:id="33"/>
      <w:bookmarkEnd w:id="34"/>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15.l 谈判供应商按谈判采购文件第四章要求制作谈判响应文件，每份谈判响应文件均须在封面上清楚标明“正本”或“副本”字样。“正本”和“副本”之间如有差异，以正本为准。</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15.2 谈判响应文件正本中，除谈判采购文件第四章规定的可提交复印件外，其他文件均须提交原件，文字材料需打印或用不褪色墨水书写。谈判响应文件的正本须经法人代表或授权代表签署并加盖谈判供应商公章。本谈判采购文件所表述（指定）的公章是指法人公章，不包括专用章。</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15.3 谈判响应文件如有错误必须修改时，修改处须由法人代表或其授权代表签署或加盖公章。</w:t>
      </w:r>
    </w:p>
    <w:p w:rsidR="0006570C" w:rsidRDefault="0006570C">
      <w:pPr>
        <w:pStyle w:val="2"/>
        <w:jc w:val="center"/>
        <w:rPr>
          <w:rFonts w:ascii="宋体" w:eastAsia="宋体" w:hAnsi="宋体"/>
          <w:color w:val="000000"/>
        </w:rPr>
      </w:pPr>
      <w:bookmarkStart w:id="35" w:name="_Toc321385714"/>
      <w:bookmarkStart w:id="36" w:name="_Toc422143969"/>
      <w:r>
        <w:rPr>
          <w:rFonts w:ascii="宋体" w:eastAsia="宋体" w:hAnsi="宋体" w:hint="eastAsia"/>
          <w:color w:val="000000"/>
        </w:rPr>
        <w:t>四  谈判响应文件的递交</w:t>
      </w:r>
      <w:bookmarkEnd w:id="35"/>
      <w:bookmarkEnd w:id="36"/>
    </w:p>
    <w:p w:rsidR="0006570C" w:rsidRDefault="0006570C">
      <w:pPr>
        <w:pStyle w:val="2"/>
        <w:rPr>
          <w:rFonts w:ascii="宋体" w:eastAsia="宋体" w:hAnsi="宋体"/>
          <w:color w:val="000000"/>
        </w:rPr>
      </w:pPr>
      <w:bookmarkStart w:id="37" w:name="_Toc321385715"/>
      <w:bookmarkStart w:id="38" w:name="_Toc422143970"/>
      <w:r>
        <w:rPr>
          <w:rFonts w:ascii="宋体" w:eastAsia="宋体" w:hAnsi="宋体" w:hint="eastAsia"/>
          <w:color w:val="000000"/>
        </w:rPr>
        <w:t>16．谈判响应文件的密封及标记</w:t>
      </w:r>
      <w:bookmarkEnd w:id="37"/>
      <w:bookmarkEnd w:id="38"/>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16.l 谈判供应商应将谈判响应文件正本和所有副本分别密封在两个谈判专</w:t>
      </w:r>
      <w:r>
        <w:rPr>
          <w:rFonts w:ascii="宋体" w:hAnsi="宋体" w:hint="eastAsia"/>
          <w:kern w:val="0"/>
          <w:sz w:val="24"/>
          <w:szCs w:val="28"/>
        </w:rPr>
        <w:lastRenderedPageBreak/>
        <w:t>用袋（箱）中（正本一包，副本一包），并在谈判专用袋（箱）上标明“正本”、“副本”字样，封口处应加盖骑缝章或授权代表签字。</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16.2 谈判专用袋（箱）上须注明：</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（l）采购编号及项目名称；</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（2）分包号（如有）；</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（3）谈判供应商的名称、地址、联系人、电话和传真。</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16.3 谈判响应文件未按第 16．l和 16．2条规定书写标记和密封者，采购人不对谈判响应文件被错放或先期启封负责。</w:t>
      </w:r>
    </w:p>
    <w:p w:rsidR="0006570C" w:rsidRDefault="0006570C">
      <w:pPr>
        <w:pStyle w:val="2"/>
        <w:rPr>
          <w:rFonts w:ascii="宋体" w:eastAsia="宋体" w:hAnsi="宋体"/>
          <w:color w:val="000000"/>
        </w:rPr>
      </w:pPr>
      <w:bookmarkStart w:id="39" w:name="_Toc321385716"/>
      <w:bookmarkStart w:id="40" w:name="_Toc422143971"/>
      <w:r>
        <w:rPr>
          <w:rFonts w:ascii="宋体" w:eastAsia="宋体" w:hAnsi="宋体" w:hint="eastAsia"/>
          <w:color w:val="000000"/>
        </w:rPr>
        <w:t>17．竞争性谈判响应文件递交截止时间</w:t>
      </w:r>
      <w:bookmarkEnd w:id="39"/>
      <w:bookmarkEnd w:id="40"/>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17.l 谈判供应商须在谈判采购文件前附表规定的谈判响应文件递交截止时间前将谈判响应文件送达谈判采购文件中指定的地点。</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17.2 若采购人按8.5条规定推迟了竞争性谈判响应文件递交截止时间，采购人和谈判供应商受谈判响应文件递交截止时间制约的所有权利和义务均应以新的截止时间为准。</w:t>
      </w:r>
    </w:p>
    <w:p w:rsidR="0006570C" w:rsidRDefault="0006570C">
      <w:pPr>
        <w:pStyle w:val="2"/>
        <w:rPr>
          <w:rFonts w:ascii="宋体" w:eastAsia="宋体" w:hAnsi="宋体"/>
          <w:color w:val="000000"/>
        </w:rPr>
      </w:pPr>
      <w:bookmarkStart w:id="41" w:name="_Toc321385717"/>
      <w:bookmarkStart w:id="42" w:name="_Toc422143972"/>
      <w:r>
        <w:rPr>
          <w:rFonts w:ascii="宋体" w:eastAsia="宋体" w:hAnsi="宋体" w:hint="eastAsia"/>
          <w:color w:val="000000"/>
        </w:rPr>
        <w:t>18．迟交的谈判响应文件</w:t>
      </w:r>
      <w:bookmarkEnd w:id="41"/>
      <w:bookmarkEnd w:id="42"/>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在谈判响应文件递交截止时间后递交的谈判响应文件，采购人将拒绝接受。</w:t>
      </w:r>
    </w:p>
    <w:p w:rsidR="0006570C" w:rsidRDefault="0006570C">
      <w:pPr>
        <w:pStyle w:val="2"/>
        <w:rPr>
          <w:rFonts w:ascii="宋体" w:eastAsia="宋体" w:hAnsi="宋体"/>
          <w:color w:val="000000"/>
        </w:rPr>
      </w:pPr>
      <w:bookmarkStart w:id="43" w:name="_Toc321385718"/>
      <w:bookmarkStart w:id="44" w:name="_Toc422143973"/>
      <w:r>
        <w:rPr>
          <w:rFonts w:ascii="宋体" w:eastAsia="宋体" w:hAnsi="宋体" w:hint="eastAsia"/>
          <w:color w:val="000000"/>
        </w:rPr>
        <w:t>19．谈判响应文件的修改和撤回</w:t>
      </w:r>
      <w:bookmarkEnd w:id="43"/>
      <w:bookmarkEnd w:id="44"/>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19.l 谈判供应商在提交谈判响应文件后可对其进行修改或撤回，但必须使采购人在谈判响应文件递交截止时间前收到该修改的书面内容或撤回的书面通知，该书面文件须由法人代表或其授权代表签署。</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19.2 谈判响应文件的修改文件应按第 15条规定签署，正、副本分别密封，并按第 16.2条规定标记，还须注明“修改谈判响应文件”和“竞争性谈判响应文件递交截止时间前不得启封”字样。修改文件须在竞争性谈判响应文件递交截止时间前送达采购人指定的地点。</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19.3 谈判供应商不得在竞争性谈判响应文件递交截止时间起至竞争性谈判</w:t>
      </w:r>
      <w:r>
        <w:rPr>
          <w:rFonts w:ascii="宋体" w:hAnsi="宋体" w:hint="eastAsia"/>
          <w:kern w:val="0"/>
          <w:sz w:val="24"/>
          <w:szCs w:val="28"/>
        </w:rPr>
        <w:lastRenderedPageBreak/>
        <w:t>有效期满前撤回谈判响应文件，否则竞争性谈判保证金将被没收。该谈判供应商的谈判响应文件不予退还。</w:t>
      </w:r>
    </w:p>
    <w:p w:rsidR="0006570C" w:rsidRDefault="0006570C">
      <w:pPr>
        <w:pStyle w:val="2"/>
        <w:jc w:val="center"/>
        <w:rPr>
          <w:rFonts w:ascii="宋体" w:eastAsia="宋体" w:hAnsi="宋体"/>
          <w:color w:val="000000"/>
        </w:rPr>
      </w:pPr>
      <w:bookmarkStart w:id="45" w:name="_Toc321385719"/>
      <w:bookmarkStart w:id="46" w:name="_Toc422143974"/>
      <w:r>
        <w:rPr>
          <w:rFonts w:ascii="宋体" w:eastAsia="宋体" w:hAnsi="宋体" w:hint="eastAsia"/>
          <w:color w:val="000000"/>
        </w:rPr>
        <w:t>五  竞争性谈判及报价</w:t>
      </w:r>
      <w:bookmarkEnd w:id="45"/>
      <w:bookmarkEnd w:id="46"/>
    </w:p>
    <w:p w:rsidR="0006570C" w:rsidRDefault="0006570C">
      <w:pPr>
        <w:pStyle w:val="2"/>
        <w:rPr>
          <w:rFonts w:ascii="宋体" w:eastAsia="宋体" w:hAnsi="宋体"/>
          <w:color w:val="000000"/>
        </w:rPr>
      </w:pPr>
      <w:bookmarkStart w:id="47" w:name="_Toc321385720"/>
      <w:bookmarkStart w:id="48" w:name="_Toc422143975"/>
      <w:r>
        <w:rPr>
          <w:rFonts w:ascii="宋体" w:eastAsia="宋体" w:hAnsi="宋体" w:hint="eastAsia"/>
          <w:color w:val="000000"/>
        </w:rPr>
        <w:t>20．竞争性谈判报价</w:t>
      </w:r>
      <w:bookmarkEnd w:id="47"/>
      <w:bookmarkEnd w:id="48"/>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20.l 采购人按谈判采购文件前附表规定的时间和地点组织竞争性谈判及报价。</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20.2 谈判供应商应委派授权代表参加竞争性谈判及报价，参加谈判的代表须持本人身份证件及法人授权委托书原件办理交纳保证金、签名报到和递交谈判响应文件等事宜。未派授权代表或不能证明其授权代表身份的，采购人对谈判响应文件的处理不承担责任。若法定代表人参加谈判活动，则无须提供法人授权委托书，但须持本人身份证件及营业执照复印件办理有关手续。</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20.3 谈判供应商必须在谈判响应文件递交截止时间前办理完毕交纳保证金、签名报到、递交谈判响应文件以及谈判采购文件所规定的应在谈判响应文件递交截止时间前完成的事项（如样品递交等）。</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20.4 竞争性谈判及报价时，采购人将组织谈判供应商查验谈判响应文件密封情况，确认无误后拆封唱标，公布每份谈判响应文件中“报价一览表”的内容，以及采购人认为合适的其他内容并记录。</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20.5 若谈判响应文件未密封，或未提交竞争性谈判保证金（包括保证金不符合第13条规定），采购人将拒绝接受该谈判响应文件。</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20.6 按照第19条规定，同意撤回的谈判响应文件将不予拆封。</w:t>
      </w:r>
    </w:p>
    <w:p w:rsidR="0006570C" w:rsidRDefault="0006570C">
      <w:pPr>
        <w:pStyle w:val="af9"/>
        <w:spacing w:line="360" w:lineRule="auto"/>
        <w:ind w:left="0" w:firstLineChars="200" w:firstLine="480"/>
        <w:rPr>
          <w:rFonts w:ascii="宋体" w:hAnsi="宋体"/>
          <w:kern w:val="0"/>
          <w:sz w:val="24"/>
          <w:szCs w:val="28"/>
        </w:rPr>
      </w:pPr>
    </w:p>
    <w:p w:rsidR="0006570C" w:rsidRDefault="0006570C">
      <w:pPr>
        <w:pStyle w:val="2"/>
        <w:rPr>
          <w:rFonts w:ascii="宋体" w:eastAsia="宋体" w:hAnsi="宋体"/>
          <w:color w:val="000000"/>
        </w:rPr>
      </w:pPr>
      <w:bookmarkStart w:id="49" w:name="_Toc321385722"/>
      <w:bookmarkStart w:id="50" w:name="_Toc422143976"/>
      <w:r>
        <w:rPr>
          <w:rFonts w:ascii="宋体" w:eastAsia="宋体" w:hAnsi="宋体" w:hint="eastAsia"/>
          <w:color w:val="000000"/>
        </w:rPr>
        <w:t>21．对谈判响应文件的资格性审查和符合性审查</w:t>
      </w:r>
      <w:bookmarkEnd w:id="49"/>
      <w:bookmarkEnd w:id="50"/>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21.l 资格性审查的内容包括：</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（1）资格证明</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（2）竞争性谈判保证金</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21.2 符合性审查的内容包括：</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lastRenderedPageBreak/>
        <w:t>（1）谈判响应文件的有效性(签署情况等)</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（2）谈判响应文件的完整性(正本和副本数量、内容等)</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（3）对谈判采购文件的响应程度（是否存在重大负偏离等）</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以上资格性审查和符合性审查的内容只要有一条不满足，则谈判响应文件无效。</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21.3 所谓偏离是指谈判响应文件的内容高于或低于谈判采购文件的相关要求。所谓重大负偏离是指谈判响应文件对谈判采购文件的响应在范围、质量、数量和交货期限等方面明显不能满足要求。重大负偏离的认定须经谈判小组三分之二以上同意。</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判断谈判响应文件的响应与否只根据谈判响应文件本身，而不寻求外部证据。</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21.4 谈判小组在初审中，对算术错误的修正原则如下:</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21.4.l 谈判响应文件的大写金额和小写金额不一致的，以大写金额为准；</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21.4.2 总价金额与按单价汇总金额不一致的，以单价金额计算结果为准；</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21.4.3 单价金额小数点有明显错位的，以总价为准并修改单价；</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21.4.4 若谈判供应商不同意以上修正，谈判响应文件视为无效。</w:t>
      </w:r>
    </w:p>
    <w:p w:rsidR="0006570C" w:rsidRDefault="0006570C">
      <w:pPr>
        <w:pStyle w:val="2"/>
        <w:rPr>
          <w:rFonts w:ascii="宋体" w:eastAsia="宋体" w:hAnsi="宋体"/>
          <w:color w:val="000000"/>
        </w:rPr>
      </w:pPr>
      <w:bookmarkStart w:id="51" w:name="_Toc321385723"/>
      <w:bookmarkStart w:id="52" w:name="_Toc422143977"/>
      <w:r>
        <w:rPr>
          <w:rFonts w:ascii="宋体" w:eastAsia="宋体" w:hAnsi="宋体" w:hint="eastAsia"/>
          <w:color w:val="000000"/>
        </w:rPr>
        <w:t>22. 具体谈判工作流程</w:t>
      </w:r>
      <w:bookmarkEnd w:id="51"/>
      <w:bookmarkEnd w:id="52"/>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22.1 谈判小组讨论、通过谈判工作流程和谈判要点。</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22.2 谈判小组审阅谈判响应文件。</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22.3 围绕谈判要点，谈判小组全体成员集中与各个谈判供应商分别进行谈判。逐家谈判一次为一个轮次，谈判轮次由谈判小组视情况决定。</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22.4 谈判采购文件有实质性变动的，谈判小组将以书面形式通知所有参加谈判的谈判供应商。</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22.5 谈判结束后，谈判小组将要求所有“符合采购需求，质量和服务相等”的谈判供应商在规定时间内确定并提交最终报价,采购人将现场公开唱标。在规定时间内没有提交最终报价的谈判供应商，其谈判响应文件视为无效。</w:t>
      </w:r>
    </w:p>
    <w:p w:rsidR="0006570C" w:rsidRDefault="0006570C">
      <w:pPr>
        <w:pStyle w:val="2"/>
        <w:rPr>
          <w:rFonts w:ascii="宋体" w:eastAsia="宋体" w:hAnsi="宋体"/>
          <w:color w:val="000000"/>
        </w:rPr>
      </w:pPr>
      <w:bookmarkStart w:id="53" w:name="_Toc321385724"/>
      <w:bookmarkStart w:id="54" w:name="_Toc422143978"/>
      <w:r>
        <w:rPr>
          <w:rFonts w:ascii="宋体" w:eastAsia="宋体" w:hAnsi="宋体" w:hint="eastAsia"/>
          <w:color w:val="000000"/>
        </w:rPr>
        <w:t>23．谈判响应文件的澄清</w:t>
      </w:r>
      <w:bookmarkEnd w:id="53"/>
      <w:bookmarkEnd w:id="54"/>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23．l 在谈判期间，谈判小组有权要求谈判供应商对其谈判响应文件含义不</w:t>
      </w:r>
      <w:r>
        <w:rPr>
          <w:rFonts w:ascii="宋体" w:hAnsi="宋体" w:hint="eastAsia"/>
          <w:kern w:val="0"/>
          <w:sz w:val="24"/>
          <w:szCs w:val="28"/>
        </w:rPr>
        <w:lastRenderedPageBreak/>
        <w:t>明确、同类问题表述不一致或者有明显文字和计算错误的内容进行澄清。谈判供应商应派授权代表和技术人员按谈判小组通知的时间和地点接受询标。</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23．2 谈判小组认为有必要，可要求谈判供应商对某些问题作出必要的澄清、说明和补正。谈判供应商的澄清、说明或者补正应当采用书面形式，由其授权的代表签字。谈判供应商的书面澄清材料作为谈判响应文件的补充。</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23.3 谈判供应商不按谈判小组规定的时间和地点作书面澄清，将视为放弃该权利。</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23.4 并非每个谈判供应商都将被询标。</w:t>
      </w:r>
    </w:p>
    <w:p w:rsidR="0006570C" w:rsidRDefault="0006570C">
      <w:pPr>
        <w:pStyle w:val="2"/>
        <w:rPr>
          <w:rFonts w:ascii="宋体" w:eastAsia="宋体" w:hAnsi="宋体"/>
          <w:color w:val="000000"/>
        </w:rPr>
      </w:pPr>
      <w:bookmarkStart w:id="55" w:name="_Toc321385725"/>
      <w:bookmarkStart w:id="56" w:name="_Toc422143979"/>
      <w:r>
        <w:rPr>
          <w:rFonts w:ascii="宋体" w:eastAsia="宋体" w:hAnsi="宋体" w:hint="eastAsia"/>
          <w:color w:val="000000"/>
        </w:rPr>
        <w:t>24．确定成交供应商</w:t>
      </w:r>
      <w:bookmarkEnd w:id="55"/>
      <w:bookmarkEnd w:id="56"/>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24．l 谈判小组将对通过资格性审查和符合性审查的谈判响应文件进行评价和比较。</w:t>
      </w:r>
    </w:p>
    <w:p w:rsidR="0006570C" w:rsidRDefault="0006570C">
      <w:pPr>
        <w:tabs>
          <w:tab w:val="left" w:pos="0"/>
        </w:tabs>
        <w:spacing w:line="360" w:lineRule="auto"/>
        <w:ind w:right="17" w:firstLineChars="189" w:firstLine="454"/>
        <w:rPr>
          <w:rFonts w:hAnsi="宋体"/>
          <w:sz w:val="24"/>
          <w:szCs w:val="28"/>
        </w:rPr>
      </w:pPr>
      <w:r>
        <w:rPr>
          <w:rFonts w:hAnsi="宋体" w:hint="eastAsia"/>
          <w:sz w:val="24"/>
          <w:szCs w:val="28"/>
        </w:rPr>
        <w:t>24．2 谈判小组遵循客观公正原则、有效竞争原则、对谈判供应商同等待遇或非</w:t>
      </w:r>
      <w:r>
        <w:rPr>
          <w:rFonts w:hAnsi="宋体" w:hint="eastAsia"/>
          <w:color w:val="000000"/>
          <w:sz w:val="24"/>
          <w:szCs w:val="28"/>
        </w:rPr>
        <w:t>歧视原则和保密原则，对谈判供应商资格及谈判响应文件进行评审，与谈判供应商进行谈判后，组织符合采购需求、质量和服务等的谈判供应商进行最终报价，并确定提出最低报价的谈判供应商为成交候选人。</w:t>
      </w:r>
    </w:p>
    <w:p w:rsidR="0006570C" w:rsidRDefault="0006570C">
      <w:pPr>
        <w:pStyle w:val="2"/>
        <w:rPr>
          <w:rFonts w:ascii="宋体" w:eastAsia="宋体" w:hAnsi="宋体"/>
          <w:color w:val="000000"/>
        </w:rPr>
      </w:pPr>
      <w:bookmarkStart w:id="57" w:name="_Toc321385726"/>
      <w:bookmarkStart w:id="58" w:name="_Toc422143980"/>
      <w:r>
        <w:rPr>
          <w:rFonts w:ascii="宋体" w:eastAsia="宋体" w:hAnsi="宋体" w:hint="eastAsia"/>
          <w:color w:val="000000"/>
        </w:rPr>
        <w:t>25．谈判过程保密</w:t>
      </w:r>
      <w:bookmarkEnd w:id="57"/>
      <w:bookmarkEnd w:id="58"/>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25.l 在宣布成交结果之前，凡属于审查、澄清、评价、比较谈判响应文件等有关信息，相关当事人均不得泄露给任何谈判供应商或与谈判工作无关的人员。</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25.2 谈判供应商不得探听上述信息，不得以任何行为影响谈判过程，否则其谈判响应文件将被作为无效谈判响应文件。</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25.3 在谈判期间，采购人将有专门人员与谈判供应商进行联络。</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25. 4 采购人和谈判小组不向未成交的谈判供应商解释未成交原因，也不对谈判过程中的细节问题进行公布。</w:t>
      </w:r>
    </w:p>
    <w:p w:rsidR="0006570C" w:rsidRDefault="0006570C">
      <w:pPr>
        <w:pStyle w:val="2"/>
        <w:rPr>
          <w:rFonts w:ascii="宋体" w:eastAsia="宋体" w:hAnsi="宋体"/>
          <w:color w:val="000000"/>
        </w:rPr>
      </w:pPr>
      <w:bookmarkStart w:id="59" w:name="_Toc321385727"/>
      <w:bookmarkStart w:id="60" w:name="_Toc422143981"/>
      <w:r>
        <w:rPr>
          <w:rFonts w:ascii="宋体" w:eastAsia="宋体" w:hAnsi="宋体" w:hint="eastAsia"/>
          <w:color w:val="000000"/>
        </w:rPr>
        <w:t>26．谈判供应商不足三家的处理</w:t>
      </w:r>
      <w:bookmarkEnd w:id="59"/>
      <w:bookmarkEnd w:id="60"/>
    </w:p>
    <w:p w:rsidR="0006570C" w:rsidRDefault="0006570C" w:rsidP="00712B8B">
      <w:pPr>
        <w:spacing w:line="360" w:lineRule="auto"/>
        <w:ind w:firstLineChars="200" w:firstLine="480"/>
        <w:rPr>
          <w:rFonts w:hAnsi="宋体"/>
          <w:color w:val="000000"/>
          <w:sz w:val="24"/>
          <w:szCs w:val="28"/>
        </w:rPr>
      </w:pPr>
      <w:r>
        <w:rPr>
          <w:rFonts w:hAnsi="宋体" w:hint="eastAsia"/>
          <w:sz w:val="24"/>
          <w:szCs w:val="28"/>
        </w:rPr>
        <w:t>26.1</w:t>
      </w:r>
      <w:r>
        <w:rPr>
          <w:rFonts w:hAnsi="宋体" w:hint="eastAsia"/>
          <w:color w:val="000000"/>
          <w:sz w:val="24"/>
          <w:szCs w:val="28"/>
        </w:rPr>
        <w:t>至谈判响应文件递交截止时间，谈判供应商不足3家以及在谈判期间出</w:t>
      </w:r>
      <w:r>
        <w:rPr>
          <w:rFonts w:hAnsi="宋体" w:hint="eastAsia"/>
          <w:color w:val="000000"/>
          <w:sz w:val="24"/>
          <w:szCs w:val="28"/>
        </w:rPr>
        <w:lastRenderedPageBreak/>
        <w:t>现符合专业条件的谈判供应商或者对采购文件做出实质性响应的谈判供应商不足3家的，</w:t>
      </w:r>
      <w:r w:rsidR="00712B8B">
        <w:rPr>
          <w:rFonts w:hAnsi="宋体" w:hint="eastAsia"/>
          <w:color w:val="000000"/>
          <w:sz w:val="24"/>
          <w:szCs w:val="28"/>
        </w:rPr>
        <w:t>采购项目流标</w:t>
      </w:r>
      <w:r>
        <w:rPr>
          <w:rFonts w:hAnsi="宋体" w:hint="eastAsia"/>
          <w:color w:val="000000"/>
          <w:sz w:val="24"/>
          <w:szCs w:val="28"/>
        </w:rPr>
        <w:t>。</w:t>
      </w:r>
    </w:p>
    <w:p w:rsidR="0006570C" w:rsidRDefault="0006570C">
      <w:pPr>
        <w:pStyle w:val="2"/>
        <w:jc w:val="center"/>
        <w:rPr>
          <w:rFonts w:ascii="宋体" w:eastAsia="宋体" w:hAnsi="宋体"/>
          <w:color w:val="000000"/>
        </w:rPr>
      </w:pPr>
      <w:bookmarkStart w:id="61" w:name="_Toc321385728"/>
      <w:bookmarkStart w:id="62" w:name="_Toc422143982"/>
      <w:r>
        <w:rPr>
          <w:rFonts w:ascii="宋体" w:eastAsia="宋体" w:hAnsi="宋体" w:hint="eastAsia"/>
          <w:color w:val="000000"/>
        </w:rPr>
        <w:t>六  确定成交供应商及签约</w:t>
      </w:r>
      <w:bookmarkEnd w:id="61"/>
      <w:bookmarkEnd w:id="62"/>
    </w:p>
    <w:p w:rsidR="0006570C" w:rsidRDefault="0006570C">
      <w:pPr>
        <w:pStyle w:val="2"/>
        <w:rPr>
          <w:rFonts w:ascii="宋体" w:eastAsia="宋体" w:hAnsi="宋体"/>
          <w:color w:val="000000"/>
        </w:rPr>
      </w:pPr>
      <w:bookmarkStart w:id="63" w:name="_Toc321385729"/>
      <w:bookmarkStart w:id="64" w:name="_Toc422143983"/>
      <w:r>
        <w:rPr>
          <w:rFonts w:ascii="宋体" w:eastAsia="宋体" w:hAnsi="宋体" w:hint="eastAsia"/>
          <w:color w:val="000000"/>
        </w:rPr>
        <w:t>27．确定成交供应商的原则</w:t>
      </w:r>
      <w:bookmarkEnd w:id="63"/>
      <w:bookmarkEnd w:id="64"/>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27.1 谈判小组将严格按照谈判采购文件的要求和条件进行比较,根据谈判采购文件中公布的评审办法推荐出成交候选人。</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28.2 谈判供应商出现下列情况之一的，将被取消成交候选人资格：</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（1）提供虚假材料谋取中标、成交的；</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（2）采取不正当手段诋毁、排挤其他谈判供应商的；</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（3）与采购人、其他谈判供应商恶意串通的；</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（4）向采购人行贿或者提供其他不正当利益的；</w:t>
      </w:r>
    </w:p>
    <w:p w:rsidR="0006570C" w:rsidRDefault="0006570C">
      <w:pPr>
        <w:pStyle w:val="af9"/>
        <w:spacing w:line="360" w:lineRule="auto"/>
        <w:ind w:left="0" w:firstLineChars="200" w:firstLine="480"/>
        <w:rPr>
          <w:rFonts w:ascii="宋体" w:hAnsi="宋体"/>
          <w:kern w:val="0"/>
          <w:sz w:val="24"/>
          <w:szCs w:val="28"/>
        </w:rPr>
      </w:pPr>
      <w:r>
        <w:rPr>
          <w:rFonts w:ascii="宋体" w:hAnsi="宋体" w:hint="eastAsia"/>
          <w:kern w:val="0"/>
          <w:sz w:val="24"/>
          <w:szCs w:val="28"/>
        </w:rPr>
        <w:t>（5）不符合法律、法规的规定。</w:t>
      </w:r>
    </w:p>
    <w:p w:rsidR="0006570C" w:rsidRDefault="0006570C">
      <w:pPr>
        <w:pStyle w:val="2"/>
        <w:rPr>
          <w:rFonts w:ascii="宋体" w:eastAsia="宋体" w:hAnsi="宋体"/>
          <w:color w:val="000000"/>
        </w:rPr>
      </w:pPr>
      <w:bookmarkStart w:id="65" w:name="_Toc321385730"/>
      <w:bookmarkStart w:id="66" w:name="_Toc422143984"/>
      <w:r>
        <w:rPr>
          <w:rFonts w:ascii="宋体" w:eastAsia="宋体" w:hAnsi="宋体" w:hint="eastAsia"/>
          <w:color w:val="000000"/>
        </w:rPr>
        <w:t>28. 质疑处理</w:t>
      </w:r>
      <w:bookmarkEnd w:id="65"/>
      <w:bookmarkEnd w:id="66"/>
    </w:p>
    <w:p w:rsidR="0006570C" w:rsidRDefault="0006570C">
      <w:pPr>
        <w:spacing w:line="360" w:lineRule="auto"/>
        <w:ind w:firstLineChars="200" w:firstLine="480"/>
        <w:rPr>
          <w:rFonts w:hAnsi="宋体"/>
          <w:sz w:val="24"/>
          <w:szCs w:val="28"/>
        </w:rPr>
      </w:pPr>
      <w:r>
        <w:rPr>
          <w:rFonts w:hAnsi="宋体" w:hint="eastAsia"/>
          <w:sz w:val="24"/>
          <w:szCs w:val="28"/>
        </w:rPr>
        <w:t>谈判供应商认为谈判采购文件、采购过程和成交结果使自己的权益受到损害的，可以在知道或者应知其权益受到损害之日起五个工作日内，以书面形式向采购人提出质疑。非书面形式、七个工作日之外以及匿名的质疑将不予受理。</w:t>
      </w:r>
    </w:p>
    <w:p w:rsidR="0006570C" w:rsidRDefault="0006570C">
      <w:pPr>
        <w:pStyle w:val="2"/>
        <w:rPr>
          <w:rFonts w:ascii="宋体" w:eastAsia="宋体" w:hAnsi="宋体"/>
          <w:color w:val="000000"/>
        </w:rPr>
      </w:pPr>
      <w:bookmarkStart w:id="67" w:name="_Toc321385732"/>
      <w:bookmarkStart w:id="68" w:name="_Toc422143985"/>
      <w:r>
        <w:rPr>
          <w:rFonts w:ascii="宋体" w:eastAsia="宋体" w:hAnsi="宋体" w:hint="eastAsia"/>
          <w:color w:val="000000"/>
        </w:rPr>
        <w:t>29．签订合同</w:t>
      </w:r>
      <w:bookmarkEnd w:id="67"/>
      <w:bookmarkEnd w:id="68"/>
    </w:p>
    <w:p w:rsidR="0006570C" w:rsidRDefault="0006570C">
      <w:pPr>
        <w:spacing w:line="360" w:lineRule="auto"/>
        <w:ind w:firstLineChars="200" w:firstLine="480"/>
        <w:rPr>
          <w:rFonts w:hAnsi="宋体"/>
          <w:sz w:val="24"/>
          <w:szCs w:val="28"/>
        </w:rPr>
      </w:pPr>
      <w:r>
        <w:rPr>
          <w:rFonts w:hAnsi="宋体" w:hint="eastAsia"/>
          <w:sz w:val="24"/>
          <w:szCs w:val="28"/>
        </w:rPr>
        <w:t>29．l 成交供应商应按成交通知书规定的时间、地点与采购人签订成交合同,否则竞争性谈判保证金将不予退还，给采购人造成损失的，成交供应商还应承担赔偿责任。</w:t>
      </w:r>
    </w:p>
    <w:p w:rsidR="0006570C" w:rsidRDefault="0006570C">
      <w:pPr>
        <w:spacing w:line="360" w:lineRule="auto"/>
        <w:ind w:firstLineChars="200" w:firstLine="480"/>
        <w:rPr>
          <w:rFonts w:hAnsi="宋体"/>
          <w:sz w:val="24"/>
          <w:szCs w:val="28"/>
        </w:rPr>
      </w:pPr>
      <w:r>
        <w:rPr>
          <w:rFonts w:hAnsi="宋体" w:hint="eastAsia"/>
          <w:sz w:val="24"/>
          <w:szCs w:val="28"/>
        </w:rPr>
        <w:t>29.2 谈判采购文件、成交供应商的谈判响应文件及谈判过程中有关澄清文件、成交通知书均应作为合同附件。</w:t>
      </w:r>
    </w:p>
    <w:p w:rsidR="0006570C" w:rsidRDefault="0006570C">
      <w:pPr>
        <w:spacing w:line="360" w:lineRule="auto"/>
        <w:ind w:firstLineChars="200" w:firstLine="480"/>
        <w:rPr>
          <w:rFonts w:hAnsi="宋体"/>
          <w:sz w:val="24"/>
          <w:szCs w:val="28"/>
        </w:rPr>
      </w:pPr>
      <w:r>
        <w:rPr>
          <w:rFonts w:hAnsi="宋体" w:hint="eastAsia"/>
          <w:sz w:val="24"/>
          <w:szCs w:val="28"/>
        </w:rPr>
        <w:t>29.3 签订合同后，成交供应商不得将货物、工程及其他相关服务进行转包。未经采购人同意，成交供应商不得采用分包的形式履行合同。否则采购人有权终</w:t>
      </w:r>
      <w:r>
        <w:rPr>
          <w:rFonts w:hAnsi="宋体" w:hint="eastAsia"/>
          <w:sz w:val="24"/>
          <w:szCs w:val="28"/>
        </w:rPr>
        <w:lastRenderedPageBreak/>
        <w:t>止合同，成交供应商的履约保证金将不予退还。转包或分包造成采购人损失的， 成交供应商还应承担相应赔偿责任。</w:t>
      </w:r>
    </w:p>
    <w:p w:rsidR="0006570C" w:rsidRDefault="0006570C">
      <w:pPr>
        <w:pStyle w:val="af9"/>
        <w:spacing w:line="360" w:lineRule="auto"/>
        <w:ind w:left="0" w:firstLineChars="200" w:firstLine="480"/>
        <w:rPr>
          <w:rFonts w:ascii="宋体" w:hAnsi="宋体"/>
          <w:kern w:val="0"/>
          <w:sz w:val="24"/>
          <w:szCs w:val="28"/>
        </w:rPr>
      </w:pPr>
    </w:p>
    <w:p w:rsidR="0006570C" w:rsidRDefault="0006570C">
      <w:pPr>
        <w:pStyle w:val="1"/>
        <w:spacing w:line="360" w:lineRule="auto"/>
        <w:jc w:val="center"/>
        <w:rPr>
          <w:rFonts w:hAnsi="宋体"/>
          <w:color w:val="000000"/>
        </w:rPr>
      </w:pPr>
      <w:bookmarkStart w:id="69" w:name="_Toc279410003"/>
      <w:r>
        <w:rPr>
          <w:rFonts w:hAnsi="宋体"/>
          <w:color w:val="000000"/>
        </w:rPr>
        <w:br w:type="page"/>
      </w:r>
      <w:bookmarkStart w:id="70" w:name="_Toc422143986"/>
      <w:r>
        <w:rPr>
          <w:rFonts w:hAnsi="宋体" w:hint="eastAsia"/>
          <w:color w:val="000000"/>
        </w:rPr>
        <w:lastRenderedPageBreak/>
        <w:t xml:space="preserve">第二章  </w:t>
      </w:r>
      <w:bookmarkStart w:id="71" w:name="_Toc280190841"/>
      <w:bookmarkStart w:id="72" w:name="_Toc296526528"/>
      <w:r>
        <w:rPr>
          <w:rFonts w:hAnsi="宋体" w:hint="eastAsia"/>
          <w:color w:val="000000"/>
        </w:rPr>
        <w:t>采购清单</w:t>
      </w:r>
      <w:bookmarkEnd w:id="70"/>
    </w:p>
    <w:p w:rsidR="00CE65A9" w:rsidRPr="00CE65A9" w:rsidRDefault="0006570C" w:rsidP="00C5529E">
      <w:pPr>
        <w:pStyle w:val="2"/>
        <w:spacing w:line="360" w:lineRule="auto"/>
        <w:contextualSpacing/>
        <w:rPr>
          <w:rFonts w:ascii="宋体" w:eastAsia="宋体" w:hAnsi="宋体"/>
          <w:color w:val="000000"/>
        </w:rPr>
      </w:pPr>
      <w:bookmarkStart w:id="73" w:name="_Toc422143987"/>
      <w:r>
        <w:rPr>
          <w:rFonts w:ascii="宋体" w:eastAsia="宋体" w:hAnsi="宋体" w:hint="eastAsia"/>
          <w:color w:val="000000"/>
        </w:rPr>
        <w:t>一、</w:t>
      </w:r>
      <w:r w:rsidR="00F63332">
        <w:rPr>
          <w:rFonts w:ascii="宋体" w:eastAsia="宋体" w:hAnsi="宋体" w:hint="eastAsia"/>
          <w:color w:val="000000"/>
        </w:rPr>
        <w:t>参数要求</w:t>
      </w:r>
      <w:bookmarkEnd w:id="73"/>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系统要运用数据仓库技术（对企业经营（财务）决策数据进行整合、选择、抽取、清洗、转换、发掘），决策建模技术（数量经济学、统计学、模糊数学、管理运筹学等）和人工智能技术（知识库、推理机、决策门户）等技术精华为一体，以人为产品的核心，从管理者的决策环境、企业管理综合指标的定义以及信息的表述，都围绕着激发人的智能、有利于思维连贯和有效思维判断为目的。将企业管理决策提升到一个新的高度。最大化地发挥高层经理了解、领导和控制公司业务的管理室（即驾驶舱）。</w:t>
      </w:r>
      <w:r w:rsidRPr="00F63332">
        <w:rPr>
          <w:rFonts w:hAnsi="宋体" w:cs="宋体"/>
          <w:sz w:val="24"/>
          <w:szCs w:val="24"/>
        </w:rPr>
        <w:t>该系统通过智能采集系统自动采集企业财务数据，采用先进的人工智能（AI）技术，独创运用大量的定性（情况枚举法）和定量（公式法）计算形成的专家知识库和企业管理经验知识库等智能决策知识库，通过对近300个智能化的企业财务分析指标进行环环相扣、层层深入的模型分析，5分钟内生成50页-100页图文并茂的WORD/PPT/HTML财务分析报3告。能够帮助企业得出科学的、毫不含糊的企业财务分析和经营诊断结论</w:t>
      </w:r>
      <w:r w:rsidRPr="00F63332">
        <w:rPr>
          <w:rFonts w:hAnsi="宋体" w:cs="宋体" w:hint="eastAsia"/>
          <w:sz w:val="24"/>
          <w:szCs w:val="24"/>
        </w:rPr>
        <w:t>。</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2.分析专家知识库：可运用决策树理论，通过因素穷尽法和精确计算法构造经营分析专家知识库和企业分析经验知识库，能运用最前沿的决策树分析等管理理论、方法和模型对企业数据进行人工智能（推理机）</w:t>
      </w:r>
      <w:r w:rsidRPr="00F63332">
        <w:rPr>
          <w:rFonts w:hAnsi="宋体" w:cs="宋体"/>
          <w:sz w:val="24"/>
          <w:szCs w:val="24"/>
        </w:rPr>
        <w:t>分析，并提供数据追溯功能</w:t>
      </w:r>
      <w:r w:rsidRPr="00F63332">
        <w:rPr>
          <w:rFonts w:hAnsi="宋体" w:cs="宋体" w:hint="eastAsia"/>
          <w:sz w:val="24"/>
          <w:szCs w:val="24"/>
        </w:rPr>
        <w:t>。</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3.</w:t>
      </w:r>
      <w:r w:rsidRPr="00F63332">
        <w:rPr>
          <w:rFonts w:hAnsi="宋体" w:cs="宋体"/>
          <w:sz w:val="24"/>
          <w:szCs w:val="24"/>
        </w:rPr>
        <w:t>系统不仅支持企业财务管理决策中的结构化决策问题，还能支持半结构化和部分非结构化决策问题。能够全面反映企业经营、管理、决策各方面情况的企业财务报表数据，真正变成企业管理者指导、监控企业做出正确决策并保持快速健康发展的有效利器</w:t>
      </w:r>
      <w:r w:rsidRPr="00F63332">
        <w:rPr>
          <w:rFonts w:hAnsi="宋体" w:cs="宋体" w:hint="eastAsia"/>
          <w:sz w:val="24"/>
          <w:szCs w:val="24"/>
        </w:rPr>
        <w:t>。</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4.</w:t>
      </w:r>
      <w:r w:rsidRPr="00F63332">
        <w:rPr>
          <w:rFonts w:hAnsi="宋体" w:cs="宋体"/>
          <w:sz w:val="24"/>
          <w:szCs w:val="24"/>
        </w:rPr>
        <w:t>支持国内主流近50个财务软件系统的数据接口，支持对数据汇总、查询、整理、钻取、加工功能；分析人员可根据自己的需要自由定制分析内容、分析报告格式和分析图表。</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5.</w:t>
      </w:r>
      <w:r w:rsidRPr="00F63332">
        <w:rPr>
          <w:rFonts w:hAnsi="宋体" w:cs="宋体"/>
          <w:sz w:val="24"/>
          <w:szCs w:val="24"/>
        </w:rPr>
        <w:t>智能财务报表接口采集企业财务数据，通过运用决策树和机器学习理论，采用大量的定性（情况枚举法）和定量（公式法）计算形成的专家知识库和企业管理经验知识库等智能决策知识库，对企业月度、季度、中期、年度、月度累计、预算同期、因素构成等进行对比分析，从实现利润分析、收入分析、成本分析、期间费用分析、自定义费用分析、毛利分析、资产结构分析、负债及权益结构分析、偿债能力分析、盈利能力分析、营运能力分析、发展能力分析、经营协调分</w:t>
      </w:r>
      <w:r w:rsidRPr="00F63332">
        <w:rPr>
          <w:rFonts w:hAnsi="宋体" w:cs="宋体"/>
          <w:sz w:val="24"/>
          <w:szCs w:val="24"/>
        </w:rPr>
        <w:lastRenderedPageBreak/>
        <w:t>析、经营风险分析、现金流量分析、杜邦分析、因素分析等方面进行图并茂分析分析报告（WORD/PPT/HTML）。</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6.行业分析对标功能：能提供企业行业财务指标库，并对对企业盈利能力、发展能力、运营质量和债务风险、四个方面进行行业指标对标，同时给出仪表盘展现，并根据国资委考评标准给出行业评级；具体内容：按照行业名称、地区名称、指标名称、时间序列、企业规模、企业所有制形式六维指标的架构搭建。数据范围涵盖了近</w:t>
      </w:r>
      <w:r w:rsidRPr="00F63332">
        <w:rPr>
          <w:rFonts w:hAnsi="宋体" w:cs="宋体"/>
          <w:sz w:val="24"/>
          <w:szCs w:val="24"/>
        </w:rPr>
        <w:t>10</w:t>
      </w:r>
      <w:r w:rsidRPr="00F63332">
        <w:rPr>
          <w:rFonts w:hAnsi="宋体" w:cs="宋体" w:hint="eastAsia"/>
          <w:sz w:val="24"/>
          <w:szCs w:val="24"/>
        </w:rPr>
        <w:t>年来，</w:t>
      </w:r>
      <w:r w:rsidRPr="00F63332">
        <w:rPr>
          <w:rFonts w:hAnsi="宋体" w:cs="宋体"/>
          <w:sz w:val="24"/>
          <w:szCs w:val="24"/>
        </w:rPr>
        <w:t>200</w:t>
      </w:r>
      <w:r w:rsidRPr="00F63332">
        <w:rPr>
          <w:rFonts w:hAnsi="宋体" w:cs="宋体" w:hint="eastAsia"/>
          <w:sz w:val="24"/>
          <w:szCs w:val="24"/>
        </w:rPr>
        <w:t>多个行业，</w:t>
      </w:r>
      <w:r w:rsidRPr="00F63332">
        <w:rPr>
          <w:rFonts w:hAnsi="宋体" w:cs="宋体"/>
          <w:sz w:val="24"/>
          <w:szCs w:val="24"/>
        </w:rPr>
        <w:t>30</w:t>
      </w:r>
      <w:r w:rsidRPr="00F63332">
        <w:rPr>
          <w:rFonts w:hAnsi="宋体" w:cs="宋体" w:hint="eastAsia"/>
          <w:sz w:val="24"/>
          <w:szCs w:val="24"/>
        </w:rPr>
        <w:t>多个省、市、自治区，</w:t>
      </w:r>
      <w:r w:rsidRPr="00F63332">
        <w:rPr>
          <w:rFonts w:hAnsi="宋体" w:cs="宋体"/>
          <w:sz w:val="24"/>
          <w:szCs w:val="24"/>
        </w:rPr>
        <w:t>22</w:t>
      </w:r>
      <w:r w:rsidRPr="00F63332">
        <w:rPr>
          <w:rFonts w:hAnsi="宋体" w:cs="宋体" w:hint="eastAsia"/>
          <w:sz w:val="24"/>
          <w:szCs w:val="24"/>
        </w:rPr>
        <w:t>多项经济运行指标。包括行业的总资产、净资产、总负债、固定资产、流动资产、工业总产值、工业销售产值、销售收入、销售成本、销售费用、销售利润、利税总额、管理费用、财务费用等经济指标，以及净资产收益率、总资产报酬率、销售</w:t>
      </w:r>
      <w:r w:rsidRPr="00F63332">
        <w:rPr>
          <w:rFonts w:hAnsi="宋体" w:cs="宋体"/>
          <w:sz w:val="24"/>
          <w:szCs w:val="24"/>
        </w:rPr>
        <w:t>(</w:t>
      </w:r>
      <w:r w:rsidRPr="00F63332">
        <w:rPr>
          <w:rFonts w:hAnsi="宋体" w:cs="宋体" w:hint="eastAsia"/>
          <w:sz w:val="24"/>
          <w:szCs w:val="24"/>
        </w:rPr>
        <w:t>营业</w:t>
      </w:r>
      <w:r w:rsidRPr="00F63332">
        <w:rPr>
          <w:rFonts w:hAnsi="宋体" w:cs="宋体"/>
          <w:sz w:val="24"/>
          <w:szCs w:val="24"/>
        </w:rPr>
        <w:t>)</w:t>
      </w:r>
      <w:r w:rsidRPr="00F63332">
        <w:rPr>
          <w:rFonts w:hAnsi="宋体" w:cs="宋体" w:hint="eastAsia"/>
          <w:sz w:val="24"/>
          <w:szCs w:val="24"/>
        </w:rPr>
        <w:t>毛利润率、盈余现金保障倍数、成本费用利润率、资本收益率等盈利能力指标、总资产周转率、应收账款周转率、不良资产比率、流动资产周转率、资产现金回收率等资产质量指标；资产负债率、利息保障倍数、速动比率、现金流动负债比率、带息负债比率、或有负债比率等偿债能力指标、以及经营增长、销售</w:t>
      </w:r>
      <w:r w:rsidRPr="00F63332">
        <w:rPr>
          <w:rFonts w:hAnsi="宋体" w:cs="宋体"/>
          <w:sz w:val="24"/>
          <w:szCs w:val="24"/>
        </w:rPr>
        <w:t>(</w:t>
      </w:r>
      <w:r w:rsidRPr="00F63332">
        <w:rPr>
          <w:rFonts w:hAnsi="宋体" w:cs="宋体" w:hint="eastAsia"/>
          <w:sz w:val="24"/>
          <w:szCs w:val="24"/>
        </w:rPr>
        <w:t>营业</w:t>
      </w:r>
      <w:r w:rsidRPr="00F63332">
        <w:rPr>
          <w:rFonts w:hAnsi="宋体" w:cs="宋体"/>
          <w:sz w:val="24"/>
          <w:szCs w:val="24"/>
        </w:rPr>
        <w:t>)</w:t>
      </w:r>
      <w:r w:rsidRPr="00F63332">
        <w:rPr>
          <w:rFonts w:hAnsi="宋体" w:cs="宋体" w:hint="eastAsia"/>
          <w:sz w:val="24"/>
          <w:szCs w:val="24"/>
        </w:rPr>
        <w:t>增长率、资本保值增值率、销售</w:t>
      </w:r>
      <w:r w:rsidRPr="00F63332">
        <w:rPr>
          <w:rFonts w:hAnsi="宋体" w:cs="宋体"/>
          <w:sz w:val="24"/>
          <w:szCs w:val="24"/>
        </w:rPr>
        <w:t>(</w:t>
      </w:r>
      <w:r w:rsidRPr="00F63332">
        <w:rPr>
          <w:rFonts w:hAnsi="宋体" w:cs="宋体" w:hint="eastAsia"/>
          <w:sz w:val="24"/>
          <w:szCs w:val="24"/>
        </w:rPr>
        <w:t>营业</w:t>
      </w:r>
      <w:r w:rsidRPr="00F63332">
        <w:rPr>
          <w:rFonts w:hAnsi="宋体" w:cs="宋体"/>
          <w:sz w:val="24"/>
          <w:szCs w:val="24"/>
        </w:rPr>
        <w:t>)</w:t>
      </w:r>
      <w:r w:rsidRPr="00F63332">
        <w:rPr>
          <w:rFonts w:hAnsi="宋体" w:cs="宋体" w:hint="eastAsia"/>
          <w:sz w:val="24"/>
          <w:szCs w:val="24"/>
        </w:rPr>
        <w:t>利润增长率、总资产增长率、技术投入比率等营运能力指标、以及存货周转率、资本积累率、三年资本平均增长率、三年销售平均增长率等补充指标，并且结合时间序列，分析指标变化情况。</w:t>
      </w:r>
      <w:r w:rsidRPr="00F63332">
        <w:rPr>
          <w:rFonts w:hAnsi="宋体" w:cs="宋体"/>
          <w:sz w:val="24"/>
          <w:szCs w:val="24"/>
        </w:rPr>
        <w:t xml:space="preserve"> </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7.报告引擎功能：实现与</w:t>
      </w:r>
      <w:r w:rsidRPr="00F63332">
        <w:rPr>
          <w:rFonts w:hAnsi="宋体" w:cs="宋体"/>
          <w:sz w:val="24"/>
          <w:szCs w:val="24"/>
        </w:rPr>
        <w:t>OFFICE</w:t>
      </w:r>
      <w:r w:rsidRPr="00F63332">
        <w:rPr>
          <w:rFonts w:hAnsi="宋体" w:cs="宋体" w:hint="eastAsia"/>
          <w:sz w:val="24"/>
          <w:szCs w:val="24"/>
        </w:rPr>
        <w:t>等应用软件无缝连接，可以直接输出</w:t>
      </w:r>
      <w:r w:rsidRPr="00F63332">
        <w:rPr>
          <w:rFonts w:hAnsi="宋体" w:cs="宋体"/>
          <w:sz w:val="24"/>
          <w:szCs w:val="24"/>
        </w:rPr>
        <w:t>WORD/PPT/HTML</w:t>
      </w:r>
      <w:r w:rsidRPr="00F63332">
        <w:rPr>
          <w:rFonts w:hAnsi="宋体" w:cs="宋体" w:hint="eastAsia"/>
          <w:sz w:val="24"/>
          <w:szCs w:val="24"/>
        </w:rPr>
        <w:t>等格式的图文并茂财务分析报告和带专家知识库的结论分析报告。具体内容包括：（实现利润分析、成本费用分析、资产结构分析、负债及所有者权益结构分析、偿债能力分析、盈利能力分析、营运能力分析、资金链及经营协调性分析、发展潜力分析、经营风险分析、现金流量分析、杜邦分析等十二个方面进行总体及明细分析），能准确反映如下问题：</w:t>
      </w:r>
      <w:r w:rsidRPr="00F63332">
        <w:rPr>
          <w:rFonts w:hAnsi="宋体" w:cs="宋体"/>
          <w:sz w:val="24"/>
          <w:szCs w:val="24"/>
        </w:rPr>
        <w:t xml:space="preserve"> </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 xml:space="preserve">(1)公司的盈亏平衡点是多少？营业的风险有多大？负债经营的风险有多大？ </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(2)主营成本是否合理，成本控制是否合适，销售活动的开展效果怎样，管理费用支出是否合理？</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 xml:space="preserve">(3)公司经营活动的造血能力如何？销售收现能力如何？企业经营中对自由现金流量的影响有多大？ </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(4)公司在考虑发展新项目或设备吗？企业可动用的资金总额到底有多少？企业的挖潜效益有多大？</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(5)公司投融资活动、日常经营活动是不是存在资金缺口？这些缺口对企业发展会产生怎样的影响？企业应当怎样去防范和化解资金缺口的威胁？</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(6)公司主营业务赢利能力稳定吗？利润真实吗？企业是否需要转型吗？</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lastRenderedPageBreak/>
        <w:t>(7)公司的现金支付能力如何？短、中、长期偿债能力如何？资金的缺口有多大？负债经营是不是可行？</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(8)公司当期的资产结构哪些是合理的，哪些是不合理的，需要怎样调整来发挥资产的效率？应收帐款、存货比例是不是合理？通过增加应收帐款来扩大销售的市场战略是否可行？产品的销售情况会不会直接对资产质量和价值产生重大影响？通过降价增加市场分额的战略对企业有怎样的影响？</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(9)公司盈利能力水平高低变化情况怎样？资产周转的效率如何？</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 xml:space="preserve">(10)公司营运能力怎样？产供销体系的效率合理吗？应收帐款的周转是不是影响盈利能力的提高？主营业务可不可以和需不需要进一步扩张吗？ </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8.指标引擎功能：能直接整合账簿、报表等功能生成分析所需的指标，可以进行趋势、结构、对比等分析，具体内容包括：流动资产率</w:t>
      </w:r>
      <w:r w:rsidRPr="00F63332">
        <w:rPr>
          <w:rFonts w:hAnsi="宋体" w:cs="宋体"/>
          <w:sz w:val="24"/>
          <w:szCs w:val="24"/>
        </w:rPr>
        <w:t>(%)</w:t>
      </w:r>
      <w:r w:rsidRPr="00F63332">
        <w:rPr>
          <w:rFonts w:hAnsi="宋体" w:cs="宋体" w:hint="eastAsia"/>
          <w:sz w:val="24"/>
          <w:szCs w:val="24"/>
        </w:rPr>
        <w:t>、固定资产率</w:t>
      </w:r>
      <w:r w:rsidRPr="00F63332">
        <w:rPr>
          <w:rFonts w:hAnsi="宋体" w:cs="宋体"/>
          <w:sz w:val="24"/>
          <w:szCs w:val="24"/>
        </w:rPr>
        <w:t>(%)</w:t>
      </w:r>
      <w:r w:rsidRPr="00F63332">
        <w:rPr>
          <w:rFonts w:hAnsi="宋体" w:cs="宋体" w:hint="eastAsia"/>
          <w:sz w:val="24"/>
          <w:szCs w:val="24"/>
        </w:rPr>
        <w:t>、长期投资率</w:t>
      </w:r>
      <w:r w:rsidRPr="00F63332">
        <w:rPr>
          <w:rFonts w:hAnsi="宋体" w:cs="宋体"/>
          <w:sz w:val="24"/>
          <w:szCs w:val="24"/>
        </w:rPr>
        <w:t>(%)</w:t>
      </w:r>
      <w:r w:rsidRPr="00F63332">
        <w:rPr>
          <w:rFonts w:hAnsi="宋体" w:cs="宋体" w:hint="eastAsia"/>
          <w:sz w:val="24"/>
          <w:szCs w:val="24"/>
        </w:rPr>
        <w:t>、流动负债率</w:t>
      </w:r>
      <w:r w:rsidRPr="00F63332">
        <w:rPr>
          <w:rFonts w:hAnsi="宋体" w:cs="宋体"/>
          <w:sz w:val="24"/>
          <w:szCs w:val="24"/>
        </w:rPr>
        <w:t>(%)</w:t>
      </w:r>
      <w:r w:rsidRPr="00F63332">
        <w:rPr>
          <w:rFonts w:hAnsi="宋体" w:cs="宋体" w:hint="eastAsia"/>
          <w:sz w:val="24"/>
          <w:szCs w:val="24"/>
        </w:rPr>
        <w:t>、营业利润率</w:t>
      </w:r>
      <w:r w:rsidRPr="00F63332">
        <w:rPr>
          <w:rFonts w:hAnsi="宋体" w:cs="宋体"/>
          <w:sz w:val="24"/>
          <w:szCs w:val="24"/>
        </w:rPr>
        <w:t>(%)</w:t>
      </w:r>
      <w:r w:rsidRPr="00F63332">
        <w:rPr>
          <w:rFonts w:hAnsi="宋体" w:cs="宋体" w:hint="eastAsia"/>
          <w:sz w:val="24"/>
          <w:szCs w:val="24"/>
        </w:rPr>
        <w:t>、销售费用率</w:t>
      </w:r>
      <w:r w:rsidRPr="00F63332">
        <w:rPr>
          <w:rFonts w:hAnsi="宋体" w:cs="宋体"/>
          <w:sz w:val="24"/>
          <w:szCs w:val="24"/>
        </w:rPr>
        <w:t>(%)</w:t>
      </w:r>
      <w:r w:rsidRPr="00F63332">
        <w:rPr>
          <w:rFonts w:hAnsi="宋体" w:cs="宋体" w:hint="eastAsia"/>
          <w:sz w:val="24"/>
          <w:szCs w:val="24"/>
        </w:rPr>
        <w:t>、管理费用率</w:t>
      </w:r>
      <w:r w:rsidRPr="00F63332">
        <w:rPr>
          <w:rFonts w:hAnsi="宋体" w:cs="宋体"/>
          <w:sz w:val="24"/>
          <w:szCs w:val="24"/>
        </w:rPr>
        <w:t>(%)</w:t>
      </w:r>
      <w:r w:rsidRPr="00F63332">
        <w:rPr>
          <w:rFonts w:hAnsi="宋体" w:cs="宋体" w:hint="eastAsia"/>
          <w:sz w:val="24"/>
          <w:szCs w:val="24"/>
        </w:rPr>
        <w:t>、财务费用率</w:t>
      </w:r>
      <w:r w:rsidRPr="00F63332">
        <w:rPr>
          <w:rFonts w:hAnsi="宋体" w:cs="宋体"/>
          <w:sz w:val="24"/>
          <w:szCs w:val="24"/>
        </w:rPr>
        <w:t>(%)</w:t>
      </w:r>
      <w:r w:rsidRPr="00F63332">
        <w:rPr>
          <w:rFonts w:hAnsi="宋体" w:cs="宋体" w:hint="eastAsia"/>
          <w:sz w:val="24"/>
          <w:szCs w:val="24"/>
        </w:rPr>
        <w:t>、流动比率</w:t>
      </w:r>
      <w:r w:rsidRPr="00F63332">
        <w:rPr>
          <w:rFonts w:hAnsi="宋体" w:cs="宋体"/>
          <w:sz w:val="24"/>
          <w:szCs w:val="24"/>
        </w:rPr>
        <w:t>(%)</w:t>
      </w:r>
      <w:r w:rsidRPr="00F63332">
        <w:rPr>
          <w:rFonts w:hAnsi="宋体" w:cs="宋体" w:hint="eastAsia"/>
          <w:sz w:val="24"/>
          <w:szCs w:val="24"/>
        </w:rPr>
        <w:t>、应收账款比例</w:t>
      </w:r>
      <w:r w:rsidRPr="00F63332">
        <w:rPr>
          <w:rFonts w:hAnsi="宋体" w:cs="宋体"/>
          <w:sz w:val="24"/>
          <w:szCs w:val="24"/>
        </w:rPr>
        <w:t>(%)</w:t>
      </w:r>
      <w:r w:rsidRPr="00F63332">
        <w:rPr>
          <w:rFonts w:hAnsi="宋体" w:cs="宋体" w:hint="eastAsia"/>
          <w:sz w:val="24"/>
          <w:szCs w:val="24"/>
        </w:rPr>
        <w:t>、等近</w:t>
      </w:r>
      <w:r w:rsidRPr="00F63332">
        <w:rPr>
          <w:rFonts w:hAnsi="宋体" w:cs="宋体"/>
          <w:sz w:val="24"/>
          <w:szCs w:val="24"/>
        </w:rPr>
        <w:t>200</w:t>
      </w:r>
      <w:r w:rsidRPr="00F63332">
        <w:rPr>
          <w:rFonts w:hAnsi="宋体" w:cs="宋体" w:hint="eastAsia"/>
          <w:sz w:val="24"/>
          <w:szCs w:val="24"/>
        </w:rPr>
        <w:t>个指标</w:t>
      </w:r>
      <w:r w:rsidRPr="00F63332">
        <w:rPr>
          <w:rFonts w:hAnsi="宋体" w:cs="宋体"/>
          <w:sz w:val="24"/>
          <w:szCs w:val="24"/>
        </w:rPr>
        <w:t xml:space="preserve"> </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9.仪表盘引擎功能：能运用</w:t>
      </w:r>
      <w:r w:rsidRPr="00F63332">
        <w:rPr>
          <w:rFonts w:hAnsi="宋体" w:cs="宋体"/>
          <w:sz w:val="24"/>
          <w:szCs w:val="24"/>
        </w:rPr>
        <w:t>HTML5</w:t>
      </w:r>
      <w:r w:rsidRPr="00F63332">
        <w:rPr>
          <w:rFonts w:hAnsi="宋体" w:cs="宋体" w:hint="eastAsia"/>
          <w:sz w:val="24"/>
          <w:szCs w:val="24"/>
        </w:rPr>
        <w:t>等相关技术，实现财务指标数据动态、灵活、多变量的预测与分析功能。具体内容包括：利润分析及预测模型、资产结构分析及优化模型、偿债能力分析及预测模型、现金流分析及预测模型、资金链及经营协调性分析模型；杜邦分析；</w:t>
      </w:r>
      <w:r w:rsidRPr="00F63332">
        <w:rPr>
          <w:rFonts w:hAnsi="宋体" w:cs="宋体"/>
          <w:sz w:val="24"/>
          <w:szCs w:val="24"/>
        </w:rPr>
        <w:t xml:space="preserve"> </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10.移动应用：经邦经营决策支持管理驾驶舱仪表盘系统，以独特的多维报表、</w:t>
      </w:r>
      <w:r w:rsidRPr="00F63332">
        <w:rPr>
          <w:rFonts w:hAnsi="宋体" w:cs="宋体"/>
          <w:sz w:val="24"/>
          <w:szCs w:val="24"/>
        </w:rPr>
        <w:t>OLAP</w:t>
      </w:r>
      <w:r w:rsidRPr="00F63332">
        <w:rPr>
          <w:rFonts w:hAnsi="宋体" w:cs="宋体" w:hint="eastAsia"/>
          <w:sz w:val="24"/>
          <w:szCs w:val="24"/>
        </w:rPr>
        <w:t>展现以及最新的</w:t>
      </w:r>
      <w:r w:rsidRPr="00F63332">
        <w:rPr>
          <w:rFonts w:hAnsi="宋体" w:cs="宋体"/>
          <w:sz w:val="24"/>
          <w:szCs w:val="24"/>
        </w:rPr>
        <w:t>HTML5</w:t>
      </w:r>
      <w:r w:rsidRPr="00F63332">
        <w:rPr>
          <w:rFonts w:hAnsi="宋体" w:cs="宋体" w:hint="eastAsia"/>
          <w:sz w:val="24"/>
          <w:szCs w:val="24"/>
        </w:rPr>
        <w:t>技术，解决了集团型企业不同行业及板块用户对数据库，模型库、方法库、知识库修改和扩充功能，通过帮助客户建立决策分析模型，以直观的图表、友好的人机交互（可直接拖动指标）方式实现完美的动画动态预测，实现复杂查询，实现财务分析与决策的可视化。不仅可以在电脑上，还可以在手机、</w:t>
      </w:r>
      <w:r w:rsidRPr="00F63332">
        <w:rPr>
          <w:rFonts w:hAnsi="宋体" w:cs="宋体"/>
          <w:sz w:val="24"/>
          <w:szCs w:val="24"/>
        </w:rPr>
        <w:t>IPAD</w:t>
      </w:r>
      <w:r w:rsidRPr="00F63332">
        <w:rPr>
          <w:rFonts w:hAnsi="宋体" w:cs="宋体" w:hint="eastAsia"/>
          <w:sz w:val="24"/>
          <w:szCs w:val="24"/>
        </w:rPr>
        <w:t>等移动平台上，让你在面对变化无穷的商海中，高瞻远瞩、拨云见日，轻松驾驭实现企业经营管理的未雨绸缪。</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11.本软件平台采用BS架构设计，在互联网运行。对采购方的使用，不设任何点数的限制</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12.采购方一旦采购本产品，必须按照采购方的要求进行有针对性的修改与调试。</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13.必须提供与本产品有关的实验教学大纲或电子版教材，并授权购买方根据本产品的使用方法编写出版教材，为采购编写教材提供必要的资料协助。</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14.授权采购方使用本产品申报相关的教学成果奖或著作权等其他奖项。</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15.提供本产品在其他教学单位的使用记录与资料，如：教学课件、教学进度表、教案等。</w:t>
      </w:r>
    </w:p>
    <w:p w:rsidR="00CE65A9" w:rsidRPr="00CE65A9" w:rsidRDefault="00CE65A9" w:rsidP="00CE65A9">
      <w:pPr>
        <w:pStyle w:val="2"/>
        <w:spacing w:line="360" w:lineRule="auto"/>
        <w:contextualSpacing/>
        <w:rPr>
          <w:rFonts w:ascii="宋体" w:eastAsia="宋体" w:hAnsi="宋体"/>
          <w:color w:val="000000"/>
        </w:rPr>
      </w:pPr>
      <w:bookmarkStart w:id="74" w:name="_Toc422143988"/>
      <w:r>
        <w:rPr>
          <w:rFonts w:ascii="宋体" w:eastAsia="宋体" w:hAnsi="宋体" w:hint="eastAsia"/>
          <w:color w:val="000000"/>
        </w:rPr>
        <w:lastRenderedPageBreak/>
        <w:t>二</w:t>
      </w:r>
      <w:r w:rsidRPr="006E6970">
        <w:rPr>
          <w:rFonts w:ascii="宋体" w:eastAsia="宋体" w:hAnsi="宋体" w:hint="eastAsia"/>
          <w:color w:val="000000"/>
        </w:rPr>
        <w:t>、</w:t>
      </w:r>
      <w:r w:rsidR="00F63332">
        <w:rPr>
          <w:rFonts w:ascii="宋体" w:eastAsia="宋体" w:hAnsi="宋体" w:hint="eastAsia"/>
          <w:color w:val="000000"/>
        </w:rPr>
        <w:t>售后要</w:t>
      </w:r>
      <w:r w:rsidRPr="00CE65A9">
        <w:rPr>
          <w:rFonts w:ascii="宋体" w:eastAsia="宋体" w:hAnsi="宋体" w:hint="eastAsia"/>
          <w:color w:val="000000"/>
        </w:rPr>
        <w:t>求</w:t>
      </w:r>
      <w:bookmarkEnd w:id="74"/>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1.提供终生免费服务（含升级、维护、教学指导等）；</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2.对于出现的小问题，提供在线指导修改；</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3.对于出现的严重问题，</w:t>
      </w:r>
      <w:r>
        <w:rPr>
          <w:rFonts w:hAnsi="宋体" w:cs="宋体" w:hint="eastAsia"/>
          <w:sz w:val="24"/>
          <w:szCs w:val="24"/>
        </w:rPr>
        <w:t>在线指导无法解决的，</w:t>
      </w:r>
      <w:r w:rsidRPr="00F63332">
        <w:rPr>
          <w:rFonts w:hAnsi="宋体" w:cs="宋体" w:hint="eastAsia"/>
          <w:sz w:val="24"/>
          <w:szCs w:val="24"/>
        </w:rPr>
        <w:t>2日内派人上门指导修改。</w:t>
      </w:r>
    </w:p>
    <w:p w:rsidR="009A6334" w:rsidRDefault="009A6334" w:rsidP="009A6334">
      <w:pPr>
        <w:pStyle w:val="2"/>
        <w:spacing w:line="360" w:lineRule="auto"/>
        <w:contextualSpacing/>
        <w:rPr>
          <w:rFonts w:ascii="宋体" w:eastAsia="宋体" w:hAnsi="宋体"/>
          <w:color w:val="000000"/>
        </w:rPr>
      </w:pPr>
      <w:bookmarkStart w:id="75" w:name="_Toc422143989"/>
      <w:r w:rsidRPr="009A6334">
        <w:rPr>
          <w:rFonts w:ascii="宋体" w:eastAsia="宋体" w:hAnsi="宋体" w:hint="eastAsia"/>
          <w:color w:val="000000"/>
        </w:rPr>
        <w:t>三、交付要求</w:t>
      </w:r>
      <w:bookmarkEnd w:id="75"/>
    </w:p>
    <w:bookmarkEnd w:id="71"/>
    <w:bookmarkEnd w:id="72"/>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1.在</w:t>
      </w:r>
      <w:r w:rsidR="00A13877">
        <w:rPr>
          <w:rFonts w:hAnsi="宋体" w:cs="宋体" w:hint="eastAsia"/>
          <w:sz w:val="24"/>
          <w:szCs w:val="24"/>
        </w:rPr>
        <w:t>合同签订</w:t>
      </w:r>
      <w:r w:rsidRPr="00F63332">
        <w:rPr>
          <w:rFonts w:hAnsi="宋体" w:cs="宋体" w:hint="eastAsia"/>
          <w:sz w:val="24"/>
          <w:szCs w:val="24"/>
        </w:rPr>
        <w:t>后的15日内完成安装调试，确保稳定运行。</w:t>
      </w:r>
    </w:p>
    <w:p w:rsidR="00F63332" w:rsidRPr="00F63332" w:rsidRDefault="00F63332" w:rsidP="00F63332">
      <w:pPr>
        <w:pStyle w:val="a0"/>
        <w:spacing w:line="400" w:lineRule="exact"/>
        <w:ind w:firstLine="480"/>
        <w:rPr>
          <w:rFonts w:hAnsi="宋体" w:cs="宋体"/>
          <w:sz w:val="24"/>
          <w:szCs w:val="24"/>
        </w:rPr>
      </w:pPr>
      <w:r w:rsidRPr="00F63332">
        <w:rPr>
          <w:rFonts w:hAnsi="宋体" w:cs="宋体" w:hint="eastAsia"/>
          <w:sz w:val="24"/>
          <w:szCs w:val="24"/>
        </w:rPr>
        <w:t>2.采购方在提出培训要求后，2日内派人上门培训。</w:t>
      </w:r>
    </w:p>
    <w:p w:rsidR="0006570C" w:rsidRDefault="0006570C" w:rsidP="006D36C5">
      <w:pPr>
        <w:pStyle w:val="a0"/>
        <w:ind w:firstLine="480"/>
        <w:jc w:val="center"/>
        <w:rPr>
          <w:rFonts w:hAnsi="宋体"/>
          <w:b/>
          <w:bCs/>
          <w:color w:val="000000"/>
          <w:kern w:val="44"/>
          <w:sz w:val="44"/>
          <w:szCs w:val="44"/>
        </w:rPr>
      </w:pPr>
      <w:r w:rsidRPr="00F63332">
        <w:rPr>
          <w:rFonts w:hAnsi="宋体" w:cs="宋体"/>
          <w:sz w:val="24"/>
          <w:szCs w:val="24"/>
        </w:rPr>
        <w:br w:type="page"/>
      </w:r>
      <w:bookmarkStart w:id="76" w:name="_Toc422143990"/>
      <w:r>
        <w:rPr>
          <w:rStyle w:val="1Char"/>
          <w:rFonts w:hAnsi="宋体" w:hint="eastAsia"/>
          <w:color w:val="000000"/>
        </w:rPr>
        <w:lastRenderedPageBreak/>
        <w:t>第三章  合同条款</w:t>
      </w:r>
      <w:bookmarkEnd w:id="69"/>
      <w:bookmarkEnd w:id="76"/>
    </w:p>
    <w:p w:rsidR="0006570C" w:rsidRDefault="0006570C">
      <w:pPr>
        <w:spacing w:line="360" w:lineRule="auto"/>
        <w:jc w:val="center"/>
        <w:rPr>
          <w:rFonts w:hAnsi="宋体"/>
          <w:sz w:val="24"/>
          <w:szCs w:val="28"/>
          <w:u w:val="single"/>
        </w:rPr>
      </w:pPr>
      <w:bookmarkStart w:id="77" w:name="_Toc279410005"/>
      <w:r>
        <w:rPr>
          <w:rFonts w:hAnsi="宋体" w:hint="eastAsia"/>
          <w:sz w:val="24"/>
          <w:szCs w:val="28"/>
        </w:rPr>
        <w:t xml:space="preserve">                          合同编号：</w:t>
      </w:r>
      <w:r>
        <w:rPr>
          <w:rFonts w:hAnsi="宋体" w:hint="eastAsia"/>
          <w:sz w:val="24"/>
          <w:szCs w:val="28"/>
          <w:u w:val="single"/>
        </w:rPr>
        <w:t xml:space="preserve">               </w:t>
      </w:r>
    </w:p>
    <w:p w:rsidR="0006570C" w:rsidRDefault="0006570C">
      <w:pPr>
        <w:spacing w:line="360" w:lineRule="auto"/>
        <w:jc w:val="center"/>
        <w:rPr>
          <w:rFonts w:hAnsi="宋体"/>
          <w:sz w:val="28"/>
          <w:szCs w:val="28"/>
          <w:u w:val="single"/>
        </w:rPr>
      </w:pPr>
      <w:r>
        <w:rPr>
          <w:rFonts w:ascii="黑体" w:hAnsi="宋体" w:hint="eastAsia"/>
          <w:b/>
          <w:sz w:val="28"/>
          <w:szCs w:val="28"/>
        </w:rPr>
        <w:t>采购人：</w:t>
      </w:r>
      <w:r>
        <w:rPr>
          <w:rFonts w:ascii="黑体" w:hAnsi="宋体" w:hint="eastAsia"/>
          <w:b/>
          <w:sz w:val="28"/>
          <w:szCs w:val="28"/>
          <w:u w:val="single"/>
        </w:rPr>
        <w:t xml:space="preserve">          </w:t>
      </w:r>
      <w:r>
        <w:rPr>
          <w:rFonts w:ascii="黑体" w:hAnsi="宋体" w:hint="eastAsia"/>
          <w:b/>
          <w:sz w:val="28"/>
          <w:szCs w:val="28"/>
          <w:u w:val="single"/>
        </w:rPr>
        <w:t>南京审计学院</w:t>
      </w:r>
      <w:r>
        <w:rPr>
          <w:rFonts w:ascii="黑体" w:hAnsi="宋体" w:hint="eastAsia"/>
          <w:b/>
          <w:sz w:val="28"/>
          <w:szCs w:val="28"/>
          <w:u w:val="single"/>
        </w:rPr>
        <w:t xml:space="preserve">             </w:t>
      </w:r>
      <w:r>
        <w:rPr>
          <w:rFonts w:ascii="黑体" w:hAnsi="宋体" w:hint="eastAsia"/>
          <w:b/>
          <w:sz w:val="28"/>
          <w:szCs w:val="28"/>
        </w:rPr>
        <w:t>（以下简称甲方）</w:t>
      </w:r>
    </w:p>
    <w:p w:rsidR="0006570C" w:rsidRDefault="0006570C">
      <w:pPr>
        <w:spacing w:line="360" w:lineRule="auto"/>
        <w:jc w:val="center"/>
        <w:rPr>
          <w:rFonts w:hAnsi="宋体"/>
          <w:sz w:val="28"/>
          <w:szCs w:val="28"/>
          <w:u w:val="single"/>
        </w:rPr>
      </w:pPr>
      <w:r>
        <w:rPr>
          <w:rFonts w:ascii="黑体" w:hAnsi="宋体" w:hint="eastAsia"/>
          <w:b/>
          <w:sz w:val="28"/>
          <w:szCs w:val="28"/>
        </w:rPr>
        <w:t>供应商：</w:t>
      </w:r>
      <w:r>
        <w:rPr>
          <w:rFonts w:ascii="黑体" w:hAnsi="宋体" w:hint="eastAsia"/>
          <w:b/>
          <w:sz w:val="28"/>
          <w:szCs w:val="28"/>
          <w:u w:val="single"/>
        </w:rPr>
        <w:t xml:space="preserve">                                   </w:t>
      </w:r>
      <w:r>
        <w:rPr>
          <w:rFonts w:ascii="黑体" w:hAnsi="宋体" w:hint="eastAsia"/>
          <w:b/>
          <w:sz w:val="28"/>
          <w:szCs w:val="28"/>
        </w:rPr>
        <w:t>（以下简称乙方）</w:t>
      </w:r>
    </w:p>
    <w:p w:rsidR="006D36C5" w:rsidRDefault="006D36C5" w:rsidP="006D36C5">
      <w:pPr>
        <w:spacing w:line="420" w:lineRule="exact"/>
        <w:rPr>
          <w:rFonts w:hAnsi="宋体"/>
          <w:sz w:val="24"/>
          <w:szCs w:val="24"/>
        </w:rPr>
      </w:pPr>
      <w:r>
        <w:rPr>
          <w:rFonts w:hAnsi="宋体" w:hint="eastAsia"/>
          <w:color w:val="FF0000"/>
          <w:sz w:val="24"/>
          <w:szCs w:val="24"/>
        </w:rPr>
        <w:t xml:space="preserve">    </w:t>
      </w:r>
      <w:r>
        <w:rPr>
          <w:rFonts w:hAnsi="宋体" w:hint="eastAsia"/>
          <w:sz w:val="24"/>
          <w:szCs w:val="24"/>
        </w:rPr>
        <w:t>本</w:t>
      </w:r>
      <w:r>
        <w:rPr>
          <w:rFonts w:hAnsi="宋体" w:hint="eastAsia"/>
          <w:sz w:val="24"/>
          <w:szCs w:val="24"/>
          <w:u w:val="single"/>
        </w:rPr>
        <w:t xml:space="preserve">                  </w:t>
      </w:r>
      <w:r>
        <w:rPr>
          <w:rFonts w:hAnsi="宋体" w:hint="eastAsia"/>
          <w:sz w:val="24"/>
          <w:szCs w:val="24"/>
        </w:rPr>
        <w:t>采购项目于</w:t>
      </w:r>
      <w:r>
        <w:rPr>
          <w:rFonts w:hAnsi="宋体" w:hint="eastAsia"/>
          <w:sz w:val="24"/>
          <w:szCs w:val="24"/>
          <w:u w:val="single"/>
        </w:rPr>
        <w:t xml:space="preserve">     </w:t>
      </w:r>
      <w:r>
        <w:rPr>
          <w:rFonts w:hAnsi="宋体" w:hint="eastAsia"/>
          <w:sz w:val="24"/>
          <w:szCs w:val="24"/>
        </w:rPr>
        <w:t>年</w:t>
      </w:r>
      <w:r>
        <w:rPr>
          <w:rFonts w:hAnsi="宋体" w:hint="eastAsia"/>
          <w:sz w:val="24"/>
          <w:szCs w:val="24"/>
          <w:u w:val="single"/>
        </w:rPr>
        <w:t xml:space="preserve">   </w:t>
      </w:r>
      <w:r>
        <w:rPr>
          <w:rFonts w:hAnsi="宋体" w:hint="eastAsia"/>
          <w:sz w:val="24"/>
          <w:szCs w:val="24"/>
        </w:rPr>
        <w:t>月</w:t>
      </w:r>
      <w:r>
        <w:rPr>
          <w:rFonts w:hAnsi="宋体" w:hint="eastAsia"/>
          <w:sz w:val="24"/>
          <w:szCs w:val="24"/>
          <w:u w:val="single"/>
        </w:rPr>
        <w:t xml:space="preserve">   </w:t>
      </w:r>
      <w:r>
        <w:rPr>
          <w:rFonts w:hAnsi="宋体" w:hint="eastAsia"/>
          <w:sz w:val="24"/>
          <w:szCs w:val="24"/>
        </w:rPr>
        <w:t>日经过竞争性谈判采购，确定由乙方供给。依照《中华人民共和国合同法》及其他有关法律、法规、规章及本项目的具体情况，双方为明确本项目及合同的权利及义务，遵循平等、自愿、公平和诚实信用的原则，特订立本合同。</w:t>
      </w:r>
    </w:p>
    <w:p w:rsidR="006D36C5" w:rsidRDefault="006D36C5" w:rsidP="006D36C5">
      <w:pPr>
        <w:spacing w:line="420" w:lineRule="exact"/>
        <w:rPr>
          <w:rFonts w:ascii="黑体" w:hAnsi="宋体"/>
          <w:b/>
          <w:bCs/>
          <w:sz w:val="22"/>
          <w:szCs w:val="24"/>
        </w:rPr>
      </w:pPr>
      <w:r>
        <w:rPr>
          <w:rFonts w:ascii="黑体" w:hAnsi="宋体" w:hint="eastAsia"/>
          <w:b/>
          <w:bCs/>
          <w:sz w:val="22"/>
          <w:szCs w:val="24"/>
        </w:rPr>
        <w:t>一、货物名称、数量、型号等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4"/>
        <w:gridCol w:w="953"/>
        <w:gridCol w:w="1277"/>
        <w:gridCol w:w="1276"/>
        <w:gridCol w:w="991"/>
        <w:gridCol w:w="991"/>
        <w:gridCol w:w="906"/>
      </w:tblGrid>
      <w:tr w:rsidR="006D36C5" w:rsidTr="00545AA2">
        <w:tc>
          <w:tcPr>
            <w:tcW w:w="2134" w:type="dxa"/>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名称</w:t>
            </w:r>
          </w:p>
        </w:tc>
        <w:tc>
          <w:tcPr>
            <w:tcW w:w="953" w:type="dxa"/>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数量</w:t>
            </w:r>
          </w:p>
        </w:tc>
        <w:tc>
          <w:tcPr>
            <w:tcW w:w="1277" w:type="dxa"/>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型号</w:t>
            </w:r>
          </w:p>
        </w:tc>
        <w:tc>
          <w:tcPr>
            <w:tcW w:w="1276" w:type="dxa"/>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单价</w:t>
            </w:r>
          </w:p>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w:t>
            </w:r>
            <w:r>
              <w:rPr>
                <w:rFonts w:ascii="黑体" w:hAnsi="宋体" w:hint="eastAsia"/>
                <w:b/>
                <w:sz w:val="22"/>
                <w:szCs w:val="24"/>
              </w:rPr>
              <w:t>元</w:t>
            </w:r>
            <w:r>
              <w:rPr>
                <w:rFonts w:ascii="黑体" w:hAnsi="宋体" w:hint="eastAsia"/>
                <w:b/>
                <w:sz w:val="22"/>
                <w:szCs w:val="24"/>
              </w:rPr>
              <w:t>)</w:t>
            </w:r>
          </w:p>
        </w:tc>
        <w:tc>
          <w:tcPr>
            <w:tcW w:w="991" w:type="dxa"/>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总价</w:t>
            </w:r>
          </w:p>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（元）</w:t>
            </w:r>
          </w:p>
        </w:tc>
        <w:tc>
          <w:tcPr>
            <w:tcW w:w="991" w:type="dxa"/>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免费维护及升级期限</w:t>
            </w:r>
          </w:p>
        </w:tc>
        <w:tc>
          <w:tcPr>
            <w:tcW w:w="906" w:type="dxa"/>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备注</w:t>
            </w:r>
          </w:p>
        </w:tc>
      </w:tr>
      <w:tr w:rsidR="006D36C5" w:rsidTr="00545AA2">
        <w:tc>
          <w:tcPr>
            <w:tcW w:w="2134" w:type="dxa"/>
            <w:vAlign w:val="center"/>
          </w:tcPr>
          <w:p w:rsidR="006D36C5" w:rsidRDefault="006D36C5" w:rsidP="00545AA2">
            <w:pPr>
              <w:tabs>
                <w:tab w:val="left" w:pos="0"/>
              </w:tabs>
              <w:spacing w:line="420" w:lineRule="exact"/>
              <w:jc w:val="center"/>
              <w:rPr>
                <w:rFonts w:ascii="黑体" w:hAnsi="宋体"/>
                <w:b/>
                <w:sz w:val="22"/>
                <w:szCs w:val="24"/>
              </w:rPr>
            </w:pPr>
          </w:p>
        </w:tc>
        <w:tc>
          <w:tcPr>
            <w:tcW w:w="953" w:type="dxa"/>
            <w:vAlign w:val="center"/>
          </w:tcPr>
          <w:p w:rsidR="006D36C5" w:rsidRDefault="006D36C5" w:rsidP="00545AA2">
            <w:pPr>
              <w:tabs>
                <w:tab w:val="left" w:pos="0"/>
              </w:tabs>
              <w:spacing w:line="420" w:lineRule="exact"/>
              <w:jc w:val="center"/>
              <w:rPr>
                <w:rFonts w:ascii="黑体" w:hAnsi="宋体"/>
                <w:b/>
                <w:sz w:val="22"/>
                <w:szCs w:val="24"/>
              </w:rPr>
            </w:pPr>
          </w:p>
        </w:tc>
        <w:tc>
          <w:tcPr>
            <w:tcW w:w="1277" w:type="dxa"/>
            <w:vAlign w:val="center"/>
          </w:tcPr>
          <w:p w:rsidR="006D36C5" w:rsidRDefault="006D36C5" w:rsidP="00545AA2">
            <w:pPr>
              <w:tabs>
                <w:tab w:val="left" w:pos="0"/>
              </w:tabs>
              <w:spacing w:line="420" w:lineRule="exact"/>
              <w:jc w:val="center"/>
              <w:rPr>
                <w:rFonts w:ascii="黑体" w:hAnsi="宋体"/>
                <w:b/>
                <w:sz w:val="22"/>
                <w:szCs w:val="24"/>
              </w:rPr>
            </w:pPr>
          </w:p>
        </w:tc>
        <w:tc>
          <w:tcPr>
            <w:tcW w:w="1276" w:type="dxa"/>
            <w:vAlign w:val="center"/>
          </w:tcPr>
          <w:p w:rsidR="006D36C5" w:rsidRDefault="006D36C5" w:rsidP="00545AA2">
            <w:pPr>
              <w:tabs>
                <w:tab w:val="left" w:pos="0"/>
              </w:tabs>
              <w:spacing w:line="420" w:lineRule="exact"/>
              <w:jc w:val="center"/>
              <w:rPr>
                <w:rFonts w:ascii="黑体" w:hAnsi="宋体"/>
                <w:b/>
                <w:sz w:val="22"/>
                <w:szCs w:val="24"/>
              </w:rPr>
            </w:pPr>
          </w:p>
        </w:tc>
        <w:tc>
          <w:tcPr>
            <w:tcW w:w="991" w:type="dxa"/>
            <w:vAlign w:val="center"/>
          </w:tcPr>
          <w:p w:rsidR="006D36C5" w:rsidRDefault="006D36C5" w:rsidP="00545AA2">
            <w:pPr>
              <w:tabs>
                <w:tab w:val="left" w:pos="0"/>
              </w:tabs>
              <w:spacing w:line="420" w:lineRule="exact"/>
              <w:jc w:val="center"/>
              <w:rPr>
                <w:rFonts w:ascii="黑体" w:hAnsi="宋体"/>
                <w:b/>
                <w:sz w:val="22"/>
                <w:szCs w:val="24"/>
              </w:rPr>
            </w:pPr>
          </w:p>
        </w:tc>
        <w:tc>
          <w:tcPr>
            <w:tcW w:w="991" w:type="dxa"/>
            <w:vAlign w:val="center"/>
          </w:tcPr>
          <w:p w:rsidR="006D36C5" w:rsidRDefault="006D36C5" w:rsidP="00545AA2">
            <w:pPr>
              <w:tabs>
                <w:tab w:val="left" w:pos="0"/>
              </w:tabs>
              <w:spacing w:line="420" w:lineRule="exact"/>
              <w:jc w:val="center"/>
              <w:rPr>
                <w:rFonts w:ascii="黑体" w:hAnsi="宋体"/>
                <w:b/>
                <w:sz w:val="22"/>
                <w:szCs w:val="24"/>
              </w:rPr>
            </w:pPr>
          </w:p>
        </w:tc>
        <w:tc>
          <w:tcPr>
            <w:tcW w:w="906" w:type="dxa"/>
            <w:vAlign w:val="center"/>
          </w:tcPr>
          <w:p w:rsidR="006D36C5" w:rsidRDefault="006D36C5" w:rsidP="00545AA2">
            <w:pPr>
              <w:tabs>
                <w:tab w:val="left" w:pos="0"/>
              </w:tabs>
              <w:spacing w:line="420" w:lineRule="exact"/>
              <w:jc w:val="center"/>
              <w:rPr>
                <w:rFonts w:ascii="黑体" w:hAnsi="宋体"/>
                <w:b/>
                <w:sz w:val="22"/>
                <w:szCs w:val="24"/>
              </w:rPr>
            </w:pPr>
          </w:p>
        </w:tc>
      </w:tr>
      <w:tr w:rsidR="006D36C5" w:rsidTr="00545AA2">
        <w:tc>
          <w:tcPr>
            <w:tcW w:w="2134" w:type="dxa"/>
            <w:vAlign w:val="center"/>
          </w:tcPr>
          <w:p w:rsidR="006D36C5" w:rsidRDefault="006D36C5" w:rsidP="00545AA2">
            <w:pPr>
              <w:tabs>
                <w:tab w:val="left" w:pos="0"/>
              </w:tabs>
              <w:spacing w:line="420" w:lineRule="exact"/>
              <w:jc w:val="center"/>
              <w:rPr>
                <w:rFonts w:ascii="黑体" w:hAnsi="宋体"/>
                <w:b/>
                <w:sz w:val="22"/>
                <w:szCs w:val="24"/>
              </w:rPr>
            </w:pPr>
          </w:p>
        </w:tc>
        <w:tc>
          <w:tcPr>
            <w:tcW w:w="953" w:type="dxa"/>
            <w:vAlign w:val="center"/>
          </w:tcPr>
          <w:p w:rsidR="006D36C5" w:rsidRDefault="006D36C5" w:rsidP="00545AA2">
            <w:pPr>
              <w:tabs>
                <w:tab w:val="left" w:pos="0"/>
              </w:tabs>
              <w:spacing w:line="420" w:lineRule="exact"/>
              <w:jc w:val="center"/>
              <w:rPr>
                <w:rFonts w:ascii="黑体" w:hAnsi="宋体"/>
                <w:b/>
                <w:sz w:val="22"/>
                <w:szCs w:val="24"/>
              </w:rPr>
            </w:pPr>
          </w:p>
        </w:tc>
        <w:tc>
          <w:tcPr>
            <w:tcW w:w="1277" w:type="dxa"/>
            <w:vAlign w:val="center"/>
          </w:tcPr>
          <w:p w:rsidR="006D36C5" w:rsidRDefault="006D36C5" w:rsidP="00545AA2">
            <w:pPr>
              <w:tabs>
                <w:tab w:val="left" w:pos="0"/>
              </w:tabs>
              <w:spacing w:line="420" w:lineRule="exact"/>
              <w:jc w:val="center"/>
              <w:rPr>
                <w:rFonts w:ascii="黑体" w:hAnsi="宋体"/>
                <w:b/>
                <w:sz w:val="22"/>
                <w:szCs w:val="24"/>
              </w:rPr>
            </w:pPr>
          </w:p>
        </w:tc>
        <w:tc>
          <w:tcPr>
            <w:tcW w:w="1276" w:type="dxa"/>
            <w:vAlign w:val="center"/>
          </w:tcPr>
          <w:p w:rsidR="006D36C5" w:rsidRDefault="006D36C5" w:rsidP="00545AA2">
            <w:pPr>
              <w:tabs>
                <w:tab w:val="left" w:pos="0"/>
              </w:tabs>
              <w:spacing w:line="420" w:lineRule="exact"/>
              <w:jc w:val="center"/>
              <w:rPr>
                <w:rFonts w:ascii="黑体" w:hAnsi="宋体"/>
                <w:b/>
                <w:sz w:val="22"/>
                <w:szCs w:val="24"/>
              </w:rPr>
            </w:pPr>
          </w:p>
        </w:tc>
        <w:tc>
          <w:tcPr>
            <w:tcW w:w="991" w:type="dxa"/>
            <w:vAlign w:val="center"/>
          </w:tcPr>
          <w:p w:rsidR="006D36C5" w:rsidRDefault="006D36C5" w:rsidP="00545AA2">
            <w:pPr>
              <w:tabs>
                <w:tab w:val="left" w:pos="0"/>
              </w:tabs>
              <w:spacing w:line="420" w:lineRule="exact"/>
              <w:jc w:val="center"/>
              <w:rPr>
                <w:rFonts w:ascii="黑体" w:hAnsi="宋体"/>
                <w:b/>
                <w:sz w:val="22"/>
                <w:szCs w:val="24"/>
              </w:rPr>
            </w:pPr>
          </w:p>
        </w:tc>
        <w:tc>
          <w:tcPr>
            <w:tcW w:w="991" w:type="dxa"/>
            <w:vAlign w:val="center"/>
          </w:tcPr>
          <w:p w:rsidR="006D36C5" w:rsidRDefault="006D36C5" w:rsidP="00545AA2">
            <w:pPr>
              <w:tabs>
                <w:tab w:val="left" w:pos="0"/>
              </w:tabs>
              <w:spacing w:line="420" w:lineRule="exact"/>
              <w:jc w:val="center"/>
              <w:rPr>
                <w:rFonts w:ascii="黑体" w:hAnsi="宋体"/>
                <w:b/>
                <w:sz w:val="22"/>
                <w:szCs w:val="24"/>
              </w:rPr>
            </w:pPr>
          </w:p>
        </w:tc>
        <w:tc>
          <w:tcPr>
            <w:tcW w:w="906" w:type="dxa"/>
            <w:vAlign w:val="center"/>
          </w:tcPr>
          <w:p w:rsidR="006D36C5" w:rsidRDefault="006D36C5" w:rsidP="00545AA2">
            <w:pPr>
              <w:tabs>
                <w:tab w:val="left" w:pos="0"/>
              </w:tabs>
              <w:spacing w:line="420" w:lineRule="exact"/>
              <w:jc w:val="center"/>
              <w:rPr>
                <w:rFonts w:ascii="黑体" w:hAnsi="宋体"/>
                <w:b/>
                <w:sz w:val="22"/>
                <w:szCs w:val="24"/>
              </w:rPr>
            </w:pPr>
          </w:p>
        </w:tc>
      </w:tr>
      <w:tr w:rsidR="006D36C5" w:rsidTr="00545AA2">
        <w:trPr>
          <w:trHeight w:val="806"/>
        </w:trPr>
        <w:tc>
          <w:tcPr>
            <w:tcW w:w="2134" w:type="dxa"/>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合同总价</w:t>
            </w:r>
          </w:p>
        </w:tc>
        <w:tc>
          <w:tcPr>
            <w:tcW w:w="6394" w:type="dxa"/>
            <w:gridSpan w:val="6"/>
            <w:vAlign w:val="center"/>
          </w:tcPr>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（大写）人民币</w:t>
            </w:r>
            <w:r>
              <w:rPr>
                <w:rFonts w:ascii="黑体" w:hAnsi="宋体" w:hint="eastAsia"/>
                <w:b/>
                <w:sz w:val="22"/>
                <w:szCs w:val="24"/>
                <w:u w:val="single"/>
              </w:rPr>
              <w:t xml:space="preserve">                        </w:t>
            </w:r>
            <w:r>
              <w:rPr>
                <w:rFonts w:ascii="黑体" w:hAnsi="宋体" w:hint="eastAsia"/>
                <w:b/>
                <w:sz w:val="22"/>
                <w:szCs w:val="24"/>
              </w:rPr>
              <w:t>元整</w:t>
            </w:r>
          </w:p>
          <w:p w:rsidR="006D36C5" w:rsidRDefault="006D36C5" w:rsidP="00545AA2">
            <w:pPr>
              <w:tabs>
                <w:tab w:val="left" w:pos="0"/>
              </w:tabs>
              <w:spacing w:line="420" w:lineRule="exact"/>
              <w:jc w:val="center"/>
              <w:rPr>
                <w:rFonts w:ascii="黑体" w:hAnsi="宋体"/>
                <w:b/>
                <w:sz w:val="22"/>
                <w:szCs w:val="24"/>
              </w:rPr>
            </w:pPr>
            <w:r>
              <w:rPr>
                <w:rFonts w:ascii="黑体" w:hAnsi="宋体" w:hint="eastAsia"/>
                <w:b/>
                <w:sz w:val="22"/>
                <w:szCs w:val="24"/>
              </w:rPr>
              <w:t>（小写）</w:t>
            </w:r>
            <w:r>
              <w:rPr>
                <w:rFonts w:ascii="黑体" w:hAnsi="宋体" w:hint="eastAsia"/>
                <w:b/>
                <w:sz w:val="22"/>
                <w:szCs w:val="24"/>
              </w:rPr>
              <w:t xml:space="preserve">  </w:t>
            </w:r>
            <w:r>
              <w:rPr>
                <w:rFonts w:ascii="黑体" w:hAnsi="宋体" w:hint="eastAsia"/>
                <w:b/>
                <w:sz w:val="22"/>
                <w:szCs w:val="24"/>
              </w:rPr>
              <w:t>￥</w:t>
            </w:r>
            <w:r>
              <w:rPr>
                <w:rFonts w:ascii="黑体" w:hAnsi="宋体" w:hint="eastAsia"/>
                <w:b/>
                <w:sz w:val="22"/>
                <w:szCs w:val="24"/>
                <w:u w:val="single"/>
              </w:rPr>
              <w:t xml:space="preserve">                       </w:t>
            </w:r>
            <w:r>
              <w:rPr>
                <w:rFonts w:ascii="黑体" w:hAnsi="宋体" w:hint="eastAsia"/>
                <w:b/>
                <w:sz w:val="22"/>
                <w:szCs w:val="24"/>
              </w:rPr>
              <w:t>元</w:t>
            </w:r>
          </w:p>
        </w:tc>
      </w:tr>
    </w:tbl>
    <w:p w:rsidR="006D36C5" w:rsidRDefault="006D36C5" w:rsidP="006D36C5">
      <w:pPr>
        <w:widowControl/>
        <w:tabs>
          <w:tab w:val="left" w:pos="1980"/>
        </w:tabs>
        <w:snapToGrid w:val="0"/>
        <w:spacing w:before="19" w:line="420" w:lineRule="exact"/>
        <w:ind w:leftChars="39" w:left="141" w:hangingChars="26" w:hanging="63"/>
        <w:rPr>
          <w:rFonts w:ascii="黑体" w:hAnsi="宋体"/>
          <w:b/>
          <w:bCs/>
          <w:sz w:val="24"/>
          <w:szCs w:val="24"/>
        </w:rPr>
      </w:pPr>
      <w:r>
        <w:rPr>
          <w:rFonts w:ascii="黑体" w:hAnsi="宋体" w:hint="eastAsia"/>
          <w:b/>
          <w:bCs/>
          <w:sz w:val="24"/>
          <w:szCs w:val="24"/>
        </w:rPr>
        <w:t>二、交货及服务时间地点：</w:t>
      </w:r>
    </w:p>
    <w:p w:rsidR="006D36C5" w:rsidRDefault="006D36C5" w:rsidP="006D36C5">
      <w:pPr>
        <w:widowControl/>
        <w:tabs>
          <w:tab w:val="left" w:pos="1980"/>
        </w:tabs>
        <w:snapToGrid w:val="0"/>
        <w:spacing w:before="19" w:line="420" w:lineRule="exact"/>
        <w:ind w:leftChars="39" w:left="140" w:hangingChars="26" w:hanging="62"/>
        <w:rPr>
          <w:rFonts w:hAnsi="宋体"/>
          <w:kern w:val="2"/>
          <w:sz w:val="24"/>
          <w:szCs w:val="24"/>
        </w:rPr>
      </w:pPr>
      <w:r>
        <w:rPr>
          <w:rFonts w:hAnsi="宋体" w:hint="eastAsia"/>
          <w:kern w:val="2"/>
          <w:sz w:val="24"/>
          <w:szCs w:val="24"/>
        </w:rPr>
        <w:t>1、</w:t>
      </w:r>
      <w:r w:rsidRPr="0060087B">
        <w:rPr>
          <w:rFonts w:hAnsi="宋体" w:hint="eastAsia"/>
          <w:kern w:val="2"/>
          <w:sz w:val="24"/>
          <w:szCs w:val="24"/>
        </w:rPr>
        <w:t>合同签订后</w:t>
      </w:r>
      <w:r>
        <w:rPr>
          <w:rFonts w:hAnsi="宋体" w:hint="eastAsia"/>
          <w:kern w:val="2"/>
          <w:sz w:val="24"/>
          <w:szCs w:val="24"/>
          <w:u w:val="single"/>
        </w:rPr>
        <w:t xml:space="preserve">    </w:t>
      </w:r>
      <w:r w:rsidRPr="0060087B">
        <w:rPr>
          <w:rFonts w:hAnsi="宋体" w:hint="eastAsia"/>
          <w:kern w:val="2"/>
          <w:sz w:val="24"/>
          <w:szCs w:val="24"/>
        </w:rPr>
        <w:t>个工作日内到达南京审计学院浦口校区并安装调试。</w:t>
      </w:r>
    </w:p>
    <w:p w:rsidR="006D36C5" w:rsidRDefault="006D36C5" w:rsidP="006D36C5">
      <w:pPr>
        <w:widowControl/>
        <w:tabs>
          <w:tab w:val="left" w:pos="1980"/>
        </w:tabs>
        <w:snapToGrid w:val="0"/>
        <w:spacing w:before="19" w:line="420" w:lineRule="exact"/>
        <w:ind w:leftChars="39" w:left="140" w:hangingChars="26" w:hanging="62"/>
        <w:rPr>
          <w:rFonts w:hAnsi="宋体"/>
          <w:kern w:val="2"/>
          <w:sz w:val="24"/>
          <w:szCs w:val="24"/>
          <w:u w:val="single"/>
        </w:rPr>
      </w:pPr>
      <w:r>
        <w:rPr>
          <w:rFonts w:hAnsi="宋体" w:hint="eastAsia"/>
          <w:kern w:val="2"/>
          <w:sz w:val="24"/>
          <w:szCs w:val="24"/>
        </w:rPr>
        <w:t>2、甲方提出培训要求后，乙方2日内派人上门培训。</w:t>
      </w:r>
    </w:p>
    <w:p w:rsidR="006D36C5" w:rsidRDefault="006D36C5" w:rsidP="006D36C5">
      <w:pPr>
        <w:widowControl/>
        <w:tabs>
          <w:tab w:val="left" w:pos="1980"/>
        </w:tabs>
        <w:snapToGrid w:val="0"/>
        <w:spacing w:before="19" w:line="420" w:lineRule="exact"/>
        <w:rPr>
          <w:rFonts w:hAnsi="宋体"/>
          <w:kern w:val="2"/>
          <w:sz w:val="24"/>
          <w:szCs w:val="24"/>
        </w:rPr>
      </w:pPr>
      <w:r>
        <w:rPr>
          <w:rFonts w:hAnsi="宋体" w:hint="eastAsia"/>
          <w:b/>
          <w:kern w:val="2"/>
          <w:sz w:val="24"/>
          <w:szCs w:val="24"/>
        </w:rPr>
        <w:t>三、验收：</w:t>
      </w:r>
      <w:r>
        <w:rPr>
          <w:rFonts w:hAnsi="宋体" w:hint="eastAsia"/>
          <w:kern w:val="2"/>
          <w:sz w:val="24"/>
          <w:szCs w:val="24"/>
        </w:rPr>
        <w:t>甲方按谈判采购文件相关要求进行。货物的规格、参数等的验收将由甲方按照谈判采购文件第二章及谈判响应文件中技术要求响应表进行核对验收。</w:t>
      </w:r>
    </w:p>
    <w:p w:rsidR="006D36C5" w:rsidRDefault="006D36C5" w:rsidP="006D36C5">
      <w:pPr>
        <w:widowControl/>
        <w:snapToGrid w:val="0"/>
        <w:spacing w:before="19" w:line="420" w:lineRule="exact"/>
        <w:rPr>
          <w:rFonts w:hAnsi="宋体"/>
          <w:b/>
          <w:kern w:val="2"/>
          <w:sz w:val="24"/>
          <w:szCs w:val="24"/>
        </w:rPr>
      </w:pPr>
      <w:r>
        <w:rPr>
          <w:rFonts w:hAnsi="宋体" w:hint="eastAsia"/>
          <w:b/>
          <w:kern w:val="2"/>
          <w:sz w:val="24"/>
          <w:szCs w:val="24"/>
        </w:rPr>
        <w:t>四、专利权</w:t>
      </w:r>
    </w:p>
    <w:p w:rsidR="006D36C5" w:rsidRDefault="006D36C5" w:rsidP="006D36C5">
      <w:pPr>
        <w:widowControl/>
        <w:tabs>
          <w:tab w:val="left" w:pos="1980"/>
        </w:tabs>
        <w:snapToGrid w:val="0"/>
        <w:spacing w:before="19" w:line="420" w:lineRule="exact"/>
        <w:rPr>
          <w:rFonts w:hAnsi="宋体"/>
          <w:kern w:val="2"/>
          <w:sz w:val="24"/>
          <w:szCs w:val="24"/>
        </w:rPr>
      </w:pPr>
      <w:r>
        <w:rPr>
          <w:rFonts w:hAnsi="宋体" w:hint="eastAsia"/>
          <w:kern w:val="2"/>
          <w:sz w:val="24"/>
          <w:szCs w:val="24"/>
        </w:rPr>
        <w:t xml:space="preserve">    乙方须保障甲方在使用该货物（含软件及相关服务）或其任何一部分时不受到第三方关于侵犯专利权、商标权、版权、专有技术等权利的指控。如果任何第三方提出侵权指控，乙方须与第三方交涉并承担可能发生的一切损失和费用。</w:t>
      </w:r>
    </w:p>
    <w:p w:rsidR="006D36C5" w:rsidRDefault="006D36C5" w:rsidP="006D36C5">
      <w:pPr>
        <w:widowControl/>
        <w:snapToGrid w:val="0"/>
        <w:spacing w:before="19" w:line="420" w:lineRule="exact"/>
        <w:rPr>
          <w:rFonts w:hAnsi="宋体"/>
          <w:kern w:val="2"/>
          <w:sz w:val="24"/>
          <w:szCs w:val="24"/>
        </w:rPr>
      </w:pPr>
      <w:r>
        <w:rPr>
          <w:rFonts w:hAnsi="宋体" w:hint="eastAsia"/>
          <w:b/>
          <w:kern w:val="2"/>
          <w:sz w:val="24"/>
          <w:szCs w:val="24"/>
        </w:rPr>
        <w:t>五、履约保证金：</w:t>
      </w:r>
      <w:r>
        <w:rPr>
          <w:rFonts w:hAnsi="宋体" w:hint="eastAsia"/>
          <w:kern w:val="2"/>
          <w:sz w:val="24"/>
          <w:szCs w:val="24"/>
        </w:rPr>
        <w:t>甲乙双方签订合同后，乙方的竞争性谈判保证金自动转为合同履约保证金。</w:t>
      </w:r>
    </w:p>
    <w:p w:rsidR="006D36C5" w:rsidRDefault="006D36C5" w:rsidP="006D36C5">
      <w:pPr>
        <w:widowControl/>
        <w:snapToGrid w:val="0"/>
        <w:spacing w:before="19" w:line="420" w:lineRule="exact"/>
        <w:rPr>
          <w:rFonts w:hAnsi="宋体"/>
          <w:kern w:val="2"/>
          <w:sz w:val="24"/>
          <w:szCs w:val="24"/>
        </w:rPr>
      </w:pPr>
      <w:r>
        <w:rPr>
          <w:rFonts w:hAnsi="宋体" w:hint="eastAsia"/>
          <w:b/>
          <w:kern w:val="2"/>
          <w:sz w:val="24"/>
          <w:szCs w:val="24"/>
        </w:rPr>
        <w:t>六、付款：</w:t>
      </w:r>
      <w:r>
        <w:rPr>
          <w:rFonts w:hAnsi="宋体" w:hint="eastAsia"/>
          <w:kern w:val="2"/>
          <w:sz w:val="24"/>
          <w:szCs w:val="24"/>
        </w:rPr>
        <w:t>按下列程序付款。</w:t>
      </w:r>
    </w:p>
    <w:p w:rsidR="006D36C5" w:rsidRDefault="006D36C5" w:rsidP="006D36C5">
      <w:pPr>
        <w:widowControl/>
        <w:snapToGrid w:val="0"/>
        <w:spacing w:before="19" w:line="420" w:lineRule="exact"/>
        <w:ind w:firstLine="549"/>
        <w:rPr>
          <w:rFonts w:hAnsi="宋体" w:cs="宋体"/>
          <w:sz w:val="24"/>
          <w:szCs w:val="24"/>
        </w:rPr>
      </w:pPr>
      <w:r>
        <w:rPr>
          <w:rFonts w:hAnsi="宋体" w:cs="宋体" w:hint="eastAsia"/>
          <w:sz w:val="24"/>
          <w:szCs w:val="24"/>
        </w:rPr>
        <w:t>1．签订合同后乙方向甲方支付合同总价款的5%作为质保金；</w:t>
      </w:r>
    </w:p>
    <w:p w:rsidR="006D36C5" w:rsidRDefault="006D36C5" w:rsidP="006D36C5">
      <w:pPr>
        <w:widowControl/>
        <w:snapToGrid w:val="0"/>
        <w:spacing w:before="19" w:line="420" w:lineRule="exact"/>
        <w:ind w:firstLine="549"/>
        <w:rPr>
          <w:rFonts w:hAnsi="宋体" w:cs="宋体"/>
          <w:sz w:val="24"/>
          <w:szCs w:val="24"/>
        </w:rPr>
      </w:pPr>
      <w:r>
        <w:rPr>
          <w:rFonts w:hAnsi="宋体" w:cs="宋体" w:hint="eastAsia"/>
          <w:sz w:val="24"/>
          <w:szCs w:val="24"/>
        </w:rPr>
        <w:t>2．软件安装调试完成并验收合格后甲方向乙方支付合同全款；</w:t>
      </w:r>
    </w:p>
    <w:p w:rsidR="006D36C5" w:rsidRDefault="006D36C5" w:rsidP="006D36C5">
      <w:pPr>
        <w:widowControl/>
        <w:snapToGrid w:val="0"/>
        <w:spacing w:before="19" w:line="420" w:lineRule="exact"/>
        <w:ind w:firstLine="549"/>
        <w:rPr>
          <w:rFonts w:hAnsi="宋体" w:cs="宋体"/>
          <w:sz w:val="24"/>
          <w:szCs w:val="24"/>
        </w:rPr>
      </w:pPr>
      <w:r>
        <w:rPr>
          <w:rFonts w:hAnsi="宋体" w:cs="宋体" w:hint="eastAsia"/>
          <w:sz w:val="24"/>
          <w:szCs w:val="24"/>
        </w:rPr>
        <w:t>3．质保金在验收合格</w:t>
      </w:r>
      <w:r>
        <w:rPr>
          <w:rFonts w:hAnsi="宋体" w:cs="宋体" w:hint="eastAsia"/>
          <w:sz w:val="24"/>
          <w:szCs w:val="24"/>
          <w:u w:val="single"/>
        </w:rPr>
        <w:t xml:space="preserve"> 1 </w:t>
      </w:r>
      <w:r w:rsidRPr="0060087B">
        <w:rPr>
          <w:rFonts w:hAnsi="宋体" w:cs="宋体" w:hint="eastAsia"/>
          <w:sz w:val="24"/>
          <w:szCs w:val="24"/>
        </w:rPr>
        <w:t>年</w:t>
      </w:r>
      <w:r>
        <w:rPr>
          <w:rFonts w:hAnsi="宋体" w:cs="宋体" w:hint="eastAsia"/>
          <w:sz w:val="24"/>
          <w:szCs w:val="24"/>
        </w:rPr>
        <w:t>后无息返还。</w:t>
      </w:r>
    </w:p>
    <w:p w:rsidR="006D36C5" w:rsidRDefault="006D36C5" w:rsidP="006D36C5">
      <w:pPr>
        <w:widowControl/>
        <w:tabs>
          <w:tab w:val="left" w:pos="1980"/>
        </w:tabs>
        <w:snapToGrid w:val="0"/>
        <w:spacing w:before="19" w:line="420" w:lineRule="exact"/>
        <w:rPr>
          <w:rFonts w:hAnsi="宋体"/>
          <w:b/>
          <w:kern w:val="2"/>
          <w:sz w:val="24"/>
          <w:szCs w:val="24"/>
        </w:rPr>
      </w:pPr>
      <w:r>
        <w:rPr>
          <w:rFonts w:hAnsi="宋体" w:hint="eastAsia"/>
          <w:b/>
          <w:kern w:val="2"/>
          <w:sz w:val="24"/>
          <w:szCs w:val="24"/>
        </w:rPr>
        <w:lastRenderedPageBreak/>
        <w:t>七、售后服务</w:t>
      </w:r>
    </w:p>
    <w:p w:rsidR="006D36C5" w:rsidRPr="000921F6" w:rsidRDefault="006D36C5" w:rsidP="006D36C5">
      <w:pPr>
        <w:widowControl/>
        <w:tabs>
          <w:tab w:val="left" w:pos="1980"/>
        </w:tabs>
        <w:snapToGrid w:val="0"/>
        <w:spacing w:before="19" w:line="420" w:lineRule="exact"/>
        <w:rPr>
          <w:rFonts w:hAnsi="宋体"/>
          <w:kern w:val="2"/>
          <w:sz w:val="24"/>
          <w:szCs w:val="24"/>
        </w:rPr>
      </w:pPr>
      <w:r w:rsidRPr="000921F6">
        <w:rPr>
          <w:rFonts w:hAnsi="宋体" w:hint="eastAsia"/>
          <w:kern w:val="2"/>
          <w:sz w:val="24"/>
          <w:szCs w:val="24"/>
        </w:rPr>
        <w:t>1、乙方提供终身免费服务（含升级、维护、教学指导）；</w:t>
      </w:r>
    </w:p>
    <w:p w:rsidR="006D36C5" w:rsidRPr="000921F6" w:rsidRDefault="006D36C5" w:rsidP="006D36C5">
      <w:pPr>
        <w:widowControl/>
        <w:tabs>
          <w:tab w:val="left" w:pos="1980"/>
        </w:tabs>
        <w:snapToGrid w:val="0"/>
        <w:spacing w:before="19" w:line="420" w:lineRule="exact"/>
        <w:rPr>
          <w:rFonts w:hAnsi="宋体"/>
          <w:kern w:val="2"/>
          <w:sz w:val="24"/>
          <w:szCs w:val="24"/>
        </w:rPr>
      </w:pPr>
      <w:r w:rsidRPr="000921F6">
        <w:rPr>
          <w:rFonts w:hAnsi="宋体" w:hint="eastAsia"/>
          <w:kern w:val="2"/>
          <w:sz w:val="24"/>
          <w:szCs w:val="24"/>
        </w:rPr>
        <w:t>2、对于出现的小问题，乙方提供在线指导服务；</w:t>
      </w:r>
    </w:p>
    <w:p w:rsidR="006D36C5" w:rsidRPr="000921F6" w:rsidRDefault="006D36C5" w:rsidP="006D36C5">
      <w:pPr>
        <w:widowControl/>
        <w:tabs>
          <w:tab w:val="left" w:pos="1980"/>
        </w:tabs>
        <w:snapToGrid w:val="0"/>
        <w:spacing w:before="19" w:line="420" w:lineRule="exact"/>
        <w:rPr>
          <w:rFonts w:hAnsi="宋体"/>
          <w:kern w:val="2"/>
          <w:sz w:val="24"/>
          <w:szCs w:val="24"/>
        </w:rPr>
      </w:pPr>
      <w:r w:rsidRPr="000921F6">
        <w:rPr>
          <w:rFonts w:hAnsi="宋体" w:hint="eastAsia"/>
          <w:kern w:val="2"/>
          <w:sz w:val="24"/>
          <w:szCs w:val="24"/>
        </w:rPr>
        <w:t>3、对于出现的严重问题（在线指导无法解决的），2日内派人上门维护。</w:t>
      </w:r>
    </w:p>
    <w:p w:rsidR="006D36C5" w:rsidRDefault="006D36C5" w:rsidP="006D36C5">
      <w:pPr>
        <w:widowControl/>
        <w:tabs>
          <w:tab w:val="left" w:pos="1980"/>
        </w:tabs>
        <w:snapToGrid w:val="0"/>
        <w:spacing w:before="19" w:line="420" w:lineRule="exact"/>
        <w:rPr>
          <w:rFonts w:hAnsi="宋体"/>
          <w:b/>
          <w:kern w:val="2"/>
          <w:sz w:val="24"/>
          <w:szCs w:val="24"/>
        </w:rPr>
      </w:pPr>
      <w:r>
        <w:rPr>
          <w:rFonts w:hAnsi="宋体" w:hint="eastAsia"/>
          <w:b/>
          <w:kern w:val="2"/>
          <w:sz w:val="24"/>
          <w:szCs w:val="24"/>
        </w:rPr>
        <w:t>八、违约赔偿</w:t>
      </w:r>
    </w:p>
    <w:p w:rsidR="006D36C5" w:rsidRDefault="006D36C5" w:rsidP="006D36C5">
      <w:pPr>
        <w:widowControl/>
        <w:tabs>
          <w:tab w:val="left" w:pos="1980"/>
        </w:tabs>
        <w:snapToGrid w:val="0"/>
        <w:spacing w:before="19" w:line="420" w:lineRule="exact"/>
        <w:ind w:firstLineChars="200" w:firstLine="480"/>
        <w:rPr>
          <w:rFonts w:hAnsi="宋体"/>
          <w:kern w:val="2"/>
          <w:sz w:val="24"/>
          <w:szCs w:val="24"/>
        </w:rPr>
      </w:pPr>
      <w:r>
        <w:rPr>
          <w:rFonts w:hAnsi="宋体" w:hint="eastAsia"/>
          <w:kern w:val="2"/>
          <w:sz w:val="24"/>
          <w:szCs w:val="24"/>
        </w:rPr>
        <w:t>除第八条规定的不可抗力外，如果乙方没有按照合同规定的时间交货和提供服务，甲方可从合同价款中扣除违约赔偿费，乙方每逾期一天应支付合同价款1%的违约金；延迟时间达到15日的，甲方有权终止合同，并要求乙方赔偿甲方因此所受各项损失。</w:t>
      </w:r>
      <w:bookmarkStart w:id="78" w:name="_Toc321385749"/>
    </w:p>
    <w:p w:rsidR="006D36C5" w:rsidRDefault="006D36C5" w:rsidP="006D36C5">
      <w:pPr>
        <w:spacing w:line="420" w:lineRule="exact"/>
        <w:rPr>
          <w:rFonts w:ascii="仿宋_GB2312" w:eastAsia="仿宋_GB2312"/>
          <w:sz w:val="24"/>
          <w:szCs w:val="24"/>
        </w:rPr>
      </w:pPr>
      <w:r>
        <w:rPr>
          <w:rFonts w:hAnsi="宋体" w:hint="eastAsia"/>
          <w:b/>
          <w:kern w:val="2"/>
          <w:sz w:val="24"/>
          <w:szCs w:val="24"/>
        </w:rPr>
        <w:t>九、不可抗力</w:t>
      </w:r>
      <w:bookmarkEnd w:id="78"/>
    </w:p>
    <w:p w:rsidR="006D36C5" w:rsidRDefault="006D36C5" w:rsidP="006D36C5">
      <w:pPr>
        <w:widowControl/>
        <w:tabs>
          <w:tab w:val="left" w:pos="1980"/>
        </w:tabs>
        <w:snapToGrid w:val="0"/>
        <w:spacing w:before="19" w:line="420" w:lineRule="exact"/>
        <w:ind w:firstLineChars="200" w:firstLine="480"/>
        <w:rPr>
          <w:rFonts w:hAnsi="宋体"/>
          <w:kern w:val="2"/>
          <w:sz w:val="24"/>
          <w:szCs w:val="24"/>
        </w:rPr>
      </w:pPr>
      <w:r>
        <w:rPr>
          <w:rFonts w:hAnsi="宋体" w:hint="eastAsia"/>
          <w:kern w:val="2"/>
          <w:sz w:val="24"/>
          <w:szCs w:val="24"/>
        </w:rPr>
        <w:t>1．如果双方中任何一方由于战争、严重火灾、水灾、台风和地震以及其它经双方同意属于不可抗力的事件，致使合同履行受阻时，履行合同的期限应予以延长，延长的期限应相当于事件所影响的时间。</w:t>
      </w:r>
    </w:p>
    <w:p w:rsidR="006D36C5" w:rsidRDefault="006D36C5" w:rsidP="006D36C5">
      <w:pPr>
        <w:widowControl/>
        <w:tabs>
          <w:tab w:val="left" w:pos="1980"/>
        </w:tabs>
        <w:snapToGrid w:val="0"/>
        <w:spacing w:before="19" w:line="420" w:lineRule="exact"/>
        <w:ind w:firstLineChars="200" w:firstLine="480"/>
        <w:rPr>
          <w:rFonts w:hAnsi="宋体"/>
          <w:kern w:val="2"/>
          <w:sz w:val="24"/>
          <w:szCs w:val="24"/>
        </w:rPr>
      </w:pPr>
      <w:r>
        <w:rPr>
          <w:rFonts w:hAnsi="宋体" w:hint="eastAsia"/>
          <w:kern w:val="2"/>
          <w:sz w:val="24"/>
          <w:szCs w:val="24"/>
        </w:rPr>
        <w:t>2．受事件影响的一方应在不可抗力事件发生后尽快以电报、传真或电传通知另一方，并在事件发生后14天内，将有关部门出具的证明文件用特快专递寄给或送给另一方。如果不可抗力影响时间延续120天以上，双方应通过友好协商在合理的时间内达成进一步履行合同的协议。</w:t>
      </w:r>
    </w:p>
    <w:p w:rsidR="006D36C5" w:rsidRDefault="006D36C5" w:rsidP="006D36C5">
      <w:pPr>
        <w:widowControl/>
        <w:tabs>
          <w:tab w:val="left" w:pos="1980"/>
        </w:tabs>
        <w:snapToGrid w:val="0"/>
        <w:spacing w:before="19" w:line="420" w:lineRule="exact"/>
        <w:rPr>
          <w:rFonts w:hAnsi="宋体"/>
          <w:kern w:val="2"/>
          <w:sz w:val="24"/>
          <w:szCs w:val="24"/>
        </w:rPr>
      </w:pPr>
      <w:r>
        <w:rPr>
          <w:rFonts w:hAnsi="宋体" w:hint="eastAsia"/>
          <w:b/>
          <w:kern w:val="2"/>
          <w:sz w:val="24"/>
          <w:szCs w:val="24"/>
        </w:rPr>
        <w:t>十、合同纠纷处理：</w:t>
      </w:r>
      <w:r>
        <w:rPr>
          <w:rFonts w:hAnsi="宋体" w:hint="eastAsia"/>
          <w:kern w:val="2"/>
          <w:sz w:val="24"/>
          <w:szCs w:val="24"/>
        </w:rPr>
        <w:t>本合同执行过程中发生纠纷，作如下</w:t>
      </w:r>
      <w:r>
        <w:rPr>
          <w:rFonts w:hAnsi="宋体" w:hint="eastAsia"/>
          <w:kern w:val="2"/>
          <w:sz w:val="24"/>
          <w:szCs w:val="24"/>
          <w:u w:val="single"/>
        </w:rPr>
        <w:t>1、2</w:t>
      </w:r>
      <w:r>
        <w:rPr>
          <w:rFonts w:hAnsi="宋体" w:hint="eastAsia"/>
          <w:kern w:val="2"/>
          <w:sz w:val="24"/>
          <w:szCs w:val="24"/>
        </w:rPr>
        <w:t>处理：</w:t>
      </w:r>
    </w:p>
    <w:p w:rsidR="006D36C5" w:rsidRDefault="006D36C5" w:rsidP="006D36C5">
      <w:pPr>
        <w:widowControl/>
        <w:tabs>
          <w:tab w:val="left" w:pos="1980"/>
        </w:tabs>
        <w:snapToGrid w:val="0"/>
        <w:spacing w:before="19" w:line="420" w:lineRule="exact"/>
        <w:ind w:firstLineChars="196" w:firstLine="470"/>
        <w:rPr>
          <w:rFonts w:hAnsi="宋体"/>
          <w:kern w:val="2"/>
          <w:sz w:val="24"/>
          <w:szCs w:val="24"/>
        </w:rPr>
      </w:pPr>
      <w:r>
        <w:rPr>
          <w:rFonts w:hAnsi="宋体" w:hint="eastAsia"/>
          <w:kern w:val="2"/>
          <w:sz w:val="24"/>
          <w:szCs w:val="24"/>
        </w:rPr>
        <w:t>1、由甲乙双方协商处理。</w:t>
      </w:r>
    </w:p>
    <w:p w:rsidR="006D36C5" w:rsidRDefault="006D36C5" w:rsidP="006D36C5">
      <w:pPr>
        <w:widowControl/>
        <w:tabs>
          <w:tab w:val="left" w:pos="1980"/>
        </w:tabs>
        <w:snapToGrid w:val="0"/>
        <w:spacing w:before="19" w:line="420" w:lineRule="exact"/>
        <w:ind w:firstLineChars="196" w:firstLine="470"/>
        <w:rPr>
          <w:rFonts w:hAnsi="宋体"/>
          <w:kern w:val="2"/>
          <w:sz w:val="24"/>
          <w:szCs w:val="24"/>
        </w:rPr>
      </w:pPr>
      <w:r>
        <w:rPr>
          <w:rFonts w:hAnsi="宋体" w:hint="eastAsia"/>
          <w:kern w:val="2"/>
          <w:sz w:val="24"/>
          <w:szCs w:val="24"/>
        </w:rPr>
        <w:t>2、提起诉讼，诉讼地点为甲方所在地。</w:t>
      </w:r>
    </w:p>
    <w:p w:rsidR="006D36C5" w:rsidRDefault="006D36C5" w:rsidP="006D36C5">
      <w:pPr>
        <w:widowControl/>
        <w:snapToGrid w:val="0"/>
        <w:spacing w:before="19" w:line="420" w:lineRule="exact"/>
        <w:rPr>
          <w:rFonts w:hAnsi="宋体"/>
          <w:kern w:val="2"/>
          <w:sz w:val="24"/>
          <w:szCs w:val="24"/>
        </w:rPr>
      </w:pPr>
      <w:r>
        <w:rPr>
          <w:rFonts w:hAnsi="宋体" w:hint="eastAsia"/>
          <w:b/>
          <w:kern w:val="2"/>
          <w:sz w:val="24"/>
          <w:szCs w:val="24"/>
        </w:rPr>
        <w:t>十一、合同生效：</w:t>
      </w:r>
      <w:r>
        <w:rPr>
          <w:rFonts w:hAnsi="宋体" w:hint="eastAsia"/>
          <w:kern w:val="2"/>
          <w:sz w:val="24"/>
          <w:szCs w:val="24"/>
        </w:rPr>
        <w:t>本合同由甲乙双方签字盖章后生效。</w:t>
      </w:r>
    </w:p>
    <w:p w:rsidR="006D36C5" w:rsidRDefault="006D36C5" w:rsidP="006D36C5">
      <w:pPr>
        <w:widowControl/>
        <w:snapToGrid w:val="0"/>
        <w:spacing w:before="19" w:line="420" w:lineRule="exact"/>
        <w:rPr>
          <w:rFonts w:hAnsi="宋体"/>
          <w:b/>
          <w:kern w:val="2"/>
          <w:sz w:val="24"/>
          <w:szCs w:val="24"/>
        </w:rPr>
      </w:pPr>
      <w:r>
        <w:rPr>
          <w:rFonts w:hAnsi="宋体" w:hint="eastAsia"/>
          <w:b/>
          <w:kern w:val="2"/>
          <w:sz w:val="24"/>
          <w:szCs w:val="24"/>
        </w:rPr>
        <w:t>十二、组成本合同的文件包括：</w:t>
      </w:r>
    </w:p>
    <w:p w:rsidR="006D36C5" w:rsidRDefault="006D36C5" w:rsidP="006D36C5">
      <w:pPr>
        <w:widowControl/>
        <w:snapToGrid w:val="0"/>
        <w:spacing w:before="19" w:line="420" w:lineRule="exact"/>
        <w:ind w:left="555"/>
        <w:rPr>
          <w:rFonts w:hAnsi="宋体"/>
          <w:kern w:val="2"/>
          <w:sz w:val="24"/>
          <w:szCs w:val="24"/>
        </w:rPr>
      </w:pPr>
      <w:r>
        <w:rPr>
          <w:rFonts w:hAnsi="宋体" w:hint="eastAsia"/>
          <w:kern w:val="2"/>
          <w:sz w:val="24"/>
          <w:szCs w:val="24"/>
        </w:rPr>
        <w:t>（一）本合同条款；</w:t>
      </w:r>
    </w:p>
    <w:p w:rsidR="006D36C5" w:rsidRDefault="006D36C5" w:rsidP="006D36C5">
      <w:pPr>
        <w:widowControl/>
        <w:snapToGrid w:val="0"/>
        <w:spacing w:before="19" w:line="420" w:lineRule="exact"/>
        <w:ind w:left="555"/>
        <w:rPr>
          <w:rFonts w:hAnsi="宋体"/>
          <w:kern w:val="2"/>
          <w:sz w:val="24"/>
          <w:szCs w:val="24"/>
        </w:rPr>
      </w:pPr>
      <w:r>
        <w:rPr>
          <w:rFonts w:hAnsi="宋体" w:hint="eastAsia"/>
          <w:kern w:val="2"/>
          <w:sz w:val="24"/>
          <w:szCs w:val="24"/>
        </w:rPr>
        <w:t>（二）甲方的谈判采购文件和乙方的谈判响应文件；</w:t>
      </w:r>
    </w:p>
    <w:p w:rsidR="006D36C5" w:rsidRDefault="006D36C5" w:rsidP="006D36C5">
      <w:pPr>
        <w:widowControl/>
        <w:snapToGrid w:val="0"/>
        <w:spacing w:before="19" w:line="420" w:lineRule="exact"/>
        <w:ind w:left="555"/>
        <w:rPr>
          <w:rFonts w:hAnsi="宋体"/>
          <w:kern w:val="2"/>
          <w:sz w:val="24"/>
          <w:szCs w:val="24"/>
        </w:rPr>
      </w:pPr>
      <w:r>
        <w:rPr>
          <w:rFonts w:hAnsi="宋体" w:hint="eastAsia"/>
          <w:kern w:val="2"/>
          <w:sz w:val="24"/>
          <w:szCs w:val="24"/>
        </w:rPr>
        <w:t>（三）成交通知书；</w:t>
      </w:r>
    </w:p>
    <w:p w:rsidR="006D36C5" w:rsidRDefault="006D36C5" w:rsidP="006D36C5">
      <w:pPr>
        <w:widowControl/>
        <w:snapToGrid w:val="0"/>
        <w:spacing w:before="19" w:line="420" w:lineRule="exact"/>
        <w:ind w:left="555"/>
        <w:rPr>
          <w:rFonts w:hAnsi="宋体"/>
          <w:kern w:val="2"/>
          <w:sz w:val="24"/>
          <w:szCs w:val="24"/>
        </w:rPr>
      </w:pPr>
      <w:r>
        <w:rPr>
          <w:rFonts w:hAnsi="宋体" w:hint="eastAsia"/>
          <w:kern w:val="2"/>
          <w:sz w:val="24"/>
          <w:szCs w:val="24"/>
        </w:rPr>
        <w:t>（四）甲乙双方商定的其他必要文件。</w:t>
      </w: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上述合同文件内容互为补充，如有不明确，由甲方负责解释。</w:t>
      </w:r>
    </w:p>
    <w:p w:rsidR="006D36C5" w:rsidRDefault="006D36C5" w:rsidP="006D36C5">
      <w:pPr>
        <w:widowControl/>
        <w:snapToGrid w:val="0"/>
        <w:spacing w:before="19" w:line="420" w:lineRule="exact"/>
        <w:rPr>
          <w:rFonts w:hAnsi="宋体"/>
          <w:b/>
          <w:kern w:val="2"/>
          <w:sz w:val="24"/>
          <w:szCs w:val="24"/>
        </w:rPr>
      </w:pPr>
      <w:r>
        <w:rPr>
          <w:rFonts w:hAnsi="宋体" w:hint="eastAsia"/>
          <w:b/>
          <w:kern w:val="2"/>
          <w:sz w:val="24"/>
          <w:szCs w:val="24"/>
        </w:rPr>
        <w:t>十三、合同备案</w:t>
      </w:r>
    </w:p>
    <w:p w:rsidR="006D36C5" w:rsidRDefault="006D36C5" w:rsidP="006D36C5">
      <w:pPr>
        <w:widowControl/>
        <w:snapToGrid w:val="0"/>
        <w:spacing w:before="19" w:line="420" w:lineRule="exact"/>
        <w:ind w:firstLineChars="200" w:firstLine="480"/>
        <w:rPr>
          <w:rFonts w:hAnsi="宋体"/>
          <w:kern w:val="2"/>
          <w:sz w:val="24"/>
          <w:szCs w:val="24"/>
        </w:rPr>
      </w:pPr>
      <w:r>
        <w:rPr>
          <w:rFonts w:hAnsi="宋体" w:hint="eastAsia"/>
          <w:kern w:val="2"/>
          <w:sz w:val="24"/>
          <w:szCs w:val="24"/>
        </w:rPr>
        <w:t>本合同一式肆份，中文书写。甲方执叁份，乙方执壹份。</w:t>
      </w:r>
    </w:p>
    <w:p w:rsidR="006D36C5" w:rsidRDefault="006D36C5" w:rsidP="006D36C5">
      <w:pPr>
        <w:widowControl/>
        <w:snapToGrid w:val="0"/>
        <w:spacing w:before="19" w:line="420" w:lineRule="exact"/>
        <w:ind w:firstLineChars="200" w:firstLine="480"/>
        <w:rPr>
          <w:rFonts w:hAnsi="宋体"/>
          <w:kern w:val="2"/>
          <w:sz w:val="24"/>
          <w:szCs w:val="24"/>
        </w:rPr>
      </w:pP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甲方：</w:t>
      </w:r>
      <w:r>
        <w:rPr>
          <w:rFonts w:hAnsi="宋体" w:hint="eastAsia"/>
          <w:kern w:val="2"/>
          <w:sz w:val="24"/>
          <w:szCs w:val="24"/>
          <w:u w:val="single"/>
        </w:rPr>
        <w:t xml:space="preserve"> </w:t>
      </w:r>
      <w:r>
        <w:rPr>
          <w:rFonts w:hAnsi="宋体" w:hint="eastAsia"/>
          <w:sz w:val="24"/>
          <w:szCs w:val="24"/>
          <w:u w:val="single"/>
        </w:rPr>
        <w:t>南京审计学院</w:t>
      </w:r>
      <w:r>
        <w:rPr>
          <w:rFonts w:hAnsi="宋体" w:hint="eastAsia"/>
          <w:kern w:val="2"/>
          <w:sz w:val="24"/>
          <w:szCs w:val="24"/>
        </w:rPr>
        <w:t>（盖章）</w:t>
      </w: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地址：</w:t>
      </w:r>
      <w:r>
        <w:rPr>
          <w:rFonts w:hAnsi="宋体" w:hint="eastAsia"/>
          <w:kern w:val="2"/>
          <w:sz w:val="24"/>
          <w:szCs w:val="24"/>
          <w:u w:val="single"/>
        </w:rPr>
        <w:t xml:space="preserve"> </w:t>
      </w:r>
      <w:r>
        <w:rPr>
          <w:rFonts w:hAnsi="宋体" w:hint="eastAsia"/>
          <w:sz w:val="24"/>
          <w:szCs w:val="24"/>
          <w:u w:val="single"/>
        </w:rPr>
        <w:t xml:space="preserve">                               </w:t>
      </w:r>
    </w:p>
    <w:p w:rsidR="006D36C5" w:rsidRDefault="006D36C5" w:rsidP="006D36C5">
      <w:pPr>
        <w:widowControl/>
        <w:snapToGrid w:val="0"/>
        <w:spacing w:before="19" w:line="420" w:lineRule="exact"/>
        <w:rPr>
          <w:rFonts w:hAnsi="宋体"/>
          <w:kern w:val="2"/>
          <w:sz w:val="24"/>
          <w:szCs w:val="24"/>
          <w:u w:val="single"/>
        </w:rPr>
      </w:pPr>
      <w:r>
        <w:rPr>
          <w:rFonts w:hAnsi="宋体" w:hint="eastAsia"/>
          <w:kern w:val="2"/>
          <w:sz w:val="24"/>
          <w:szCs w:val="24"/>
        </w:rPr>
        <w:lastRenderedPageBreak/>
        <w:t>法定（授权）代表人：</w:t>
      </w:r>
      <w:r>
        <w:rPr>
          <w:rFonts w:hAnsi="宋体" w:hint="eastAsia"/>
          <w:kern w:val="2"/>
          <w:sz w:val="24"/>
          <w:szCs w:val="24"/>
          <w:u w:val="single"/>
        </w:rPr>
        <w:t xml:space="preserve">                  </w:t>
      </w: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二〇一五年</w:t>
      </w:r>
      <w:r>
        <w:rPr>
          <w:rFonts w:hAnsi="宋体" w:hint="eastAsia"/>
          <w:kern w:val="2"/>
          <w:sz w:val="24"/>
          <w:szCs w:val="24"/>
          <w:u w:val="single"/>
        </w:rPr>
        <w:t xml:space="preserve">   </w:t>
      </w:r>
      <w:r>
        <w:rPr>
          <w:rFonts w:hAnsi="宋体" w:hint="eastAsia"/>
          <w:kern w:val="2"/>
          <w:sz w:val="24"/>
          <w:szCs w:val="24"/>
        </w:rPr>
        <w:t>月</w:t>
      </w:r>
      <w:r>
        <w:rPr>
          <w:rFonts w:hAnsi="宋体" w:hint="eastAsia"/>
          <w:kern w:val="2"/>
          <w:sz w:val="24"/>
          <w:szCs w:val="24"/>
          <w:u w:val="single"/>
        </w:rPr>
        <w:t xml:space="preserve">    </w:t>
      </w:r>
      <w:r>
        <w:rPr>
          <w:rFonts w:hAnsi="宋体" w:hint="eastAsia"/>
          <w:kern w:val="2"/>
          <w:sz w:val="24"/>
          <w:szCs w:val="24"/>
        </w:rPr>
        <w:t xml:space="preserve">日                   </w:t>
      </w:r>
    </w:p>
    <w:p w:rsidR="006D36C5" w:rsidRDefault="006D36C5" w:rsidP="006D36C5">
      <w:pPr>
        <w:widowControl/>
        <w:snapToGrid w:val="0"/>
        <w:spacing w:before="19" w:line="420" w:lineRule="exact"/>
        <w:rPr>
          <w:rFonts w:hAnsi="宋体"/>
          <w:kern w:val="2"/>
          <w:sz w:val="24"/>
          <w:szCs w:val="24"/>
        </w:rPr>
      </w:pP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乙方：</w:t>
      </w:r>
      <w:r>
        <w:rPr>
          <w:rFonts w:hAnsi="宋体" w:hint="eastAsia"/>
          <w:kern w:val="2"/>
          <w:sz w:val="24"/>
          <w:szCs w:val="24"/>
          <w:u w:val="single"/>
        </w:rPr>
        <w:t xml:space="preserve">                          </w:t>
      </w:r>
      <w:r>
        <w:rPr>
          <w:rFonts w:hAnsi="宋体" w:hint="eastAsia"/>
          <w:kern w:val="2"/>
          <w:sz w:val="24"/>
          <w:szCs w:val="24"/>
        </w:rPr>
        <w:t>（盖章）</w:t>
      </w:r>
    </w:p>
    <w:p w:rsidR="006D36C5" w:rsidRDefault="006D36C5" w:rsidP="006D36C5">
      <w:pPr>
        <w:widowControl/>
        <w:snapToGrid w:val="0"/>
        <w:spacing w:before="19" w:line="420" w:lineRule="exact"/>
        <w:rPr>
          <w:rFonts w:hAnsi="宋体"/>
          <w:kern w:val="2"/>
          <w:sz w:val="24"/>
          <w:szCs w:val="24"/>
          <w:u w:val="single"/>
        </w:rPr>
      </w:pPr>
      <w:r>
        <w:rPr>
          <w:rFonts w:hAnsi="宋体" w:hint="eastAsia"/>
          <w:kern w:val="2"/>
          <w:sz w:val="24"/>
          <w:szCs w:val="24"/>
        </w:rPr>
        <w:t>地址：</w:t>
      </w:r>
      <w:r>
        <w:rPr>
          <w:rFonts w:hAnsi="宋体" w:hint="eastAsia"/>
          <w:kern w:val="2"/>
          <w:sz w:val="24"/>
          <w:szCs w:val="24"/>
          <w:u w:val="single"/>
        </w:rPr>
        <w:t xml:space="preserve">                                </w:t>
      </w: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法定（授权）代表人：</w:t>
      </w:r>
      <w:r>
        <w:rPr>
          <w:rFonts w:hAnsi="宋体" w:hint="eastAsia"/>
          <w:kern w:val="2"/>
          <w:sz w:val="24"/>
          <w:szCs w:val="24"/>
          <w:u w:val="single"/>
        </w:rPr>
        <w:t xml:space="preserve">           </w:t>
      </w: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二〇一五年</w:t>
      </w:r>
      <w:r>
        <w:rPr>
          <w:rFonts w:hAnsi="宋体" w:hint="eastAsia"/>
          <w:kern w:val="2"/>
          <w:sz w:val="24"/>
          <w:szCs w:val="24"/>
          <w:u w:val="single"/>
        </w:rPr>
        <w:t xml:space="preserve">   </w:t>
      </w:r>
      <w:r>
        <w:rPr>
          <w:rFonts w:hAnsi="宋体" w:hint="eastAsia"/>
          <w:kern w:val="2"/>
          <w:sz w:val="24"/>
          <w:szCs w:val="24"/>
        </w:rPr>
        <w:t>月</w:t>
      </w:r>
      <w:r>
        <w:rPr>
          <w:rFonts w:hAnsi="宋体" w:hint="eastAsia"/>
          <w:kern w:val="2"/>
          <w:sz w:val="24"/>
          <w:szCs w:val="24"/>
          <w:u w:val="single"/>
        </w:rPr>
        <w:t xml:space="preserve">   </w:t>
      </w:r>
      <w:r>
        <w:rPr>
          <w:rFonts w:hAnsi="宋体" w:hint="eastAsia"/>
          <w:kern w:val="2"/>
          <w:sz w:val="24"/>
          <w:szCs w:val="24"/>
        </w:rPr>
        <w:t xml:space="preserve"> 日</w:t>
      </w: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户名：</w:t>
      </w:r>
      <w:r>
        <w:rPr>
          <w:rFonts w:hAnsi="宋体" w:hint="eastAsia"/>
          <w:kern w:val="2"/>
          <w:sz w:val="24"/>
          <w:szCs w:val="24"/>
          <w:u w:val="single"/>
        </w:rPr>
        <w:t xml:space="preserve">                                </w:t>
      </w:r>
    </w:p>
    <w:p w:rsidR="006D36C5" w:rsidRDefault="006D36C5" w:rsidP="006D36C5">
      <w:pPr>
        <w:widowControl/>
        <w:snapToGrid w:val="0"/>
        <w:spacing w:before="19" w:line="420" w:lineRule="exact"/>
        <w:rPr>
          <w:rFonts w:hAnsi="宋体"/>
          <w:kern w:val="2"/>
          <w:sz w:val="24"/>
          <w:szCs w:val="24"/>
        </w:rPr>
      </w:pPr>
      <w:r>
        <w:rPr>
          <w:rFonts w:hAnsi="宋体" w:hint="eastAsia"/>
          <w:kern w:val="2"/>
          <w:sz w:val="24"/>
          <w:szCs w:val="24"/>
        </w:rPr>
        <w:t>开户银行：</w:t>
      </w:r>
      <w:r>
        <w:rPr>
          <w:rFonts w:hAnsi="宋体" w:hint="eastAsia"/>
          <w:kern w:val="2"/>
          <w:sz w:val="24"/>
          <w:szCs w:val="24"/>
          <w:u w:val="single"/>
        </w:rPr>
        <w:t xml:space="preserve">                            </w:t>
      </w:r>
    </w:p>
    <w:p w:rsidR="006D36C5" w:rsidRDefault="006D36C5" w:rsidP="006D36C5">
      <w:pPr>
        <w:widowControl/>
        <w:snapToGrid w:val="0"/>
        <w:spacing w:before="19" w:line="420" w:lineRule="exact"/>
        <w:rPr>
          <w:rFonts w:ascii="仿宋_GB2312" w:eastAsia="仿宋_GB2312"/>
          <w:kern w:val="2"/>
          <w:sz w:val="28"/>
          <w:szCs w:val="28"/>
          <w:u w:val="single"/>
        </w:rPr>
      </w:pPr>
      <w:r>
        <w:rPr>
          <w:rFonts w:hAnsi="宋体" w:hint="eastAsia"/>
          <w:kern w:val="2"/>
          <w:sz w:val="24"/>
          <w:szCs w:val="24"/>
        </w:rPr>
        <w:t>账号：</w:t>
      </w:r>
      <w:r>
        <w:rPr>
          <w:rFonts w:hAnsi="宋体" w:hint="eastAsia"/>
          <w:kern w:val="2"/>
          <w:sz w:val="24"/>
          <w:szCs w:val="24"/>
          <w:u w:val="single"/>
        </w:rPr>
        <w:t xml:space="preserve">                                </w:t>
      </w:r>
    </w:p>
    <w:p w:rsidR="0006570C" w:rsidRDefault="0006570C">
      <w:pPr>
        <w:pStyle w:val="1"/>
        <w:spacing w:before="0" w:after="0" w:line="360" w:lineRule="auto"/>
        <w:jc w:val="center"/>
        <w:rPr>
          <w:rFonts w:hAnsi="宋体"/>
          <w:color w:val="000000"/>
        </w:rPr>
      </w:pPr>
      <w:r>
        <w:rPr>
          <w:rFonts w:hAnsi="宋体"/>
          <w:color w:val="000000"/>
        </w:rPr>
        <w:br w:type="page"/>
      </w:r>
      <w:bookmarkStart w:id="79" w:name="_Toc422143991"/>
      <w:r>
        <w:rPr>
          <w:rFonts w:hAnsi="宋体" w:hint="eastAsia"/>
          <w:color w:val="000000"/>
        </w:rPr>
        <w:lastRenderedPageBreak/>
        <w:t>第四章  谈判响应文件格式</w:t>
      </w:r>
      <w:bookmarkEnd w:id="77"/>
      <w:bookmarkEnd w:id="79"/>
    </w:p>
    <w:p w:rsidR="0006570C" w:rsidRDefault="0006570C">
      <w:pPr>
        <w:widowControl/>
        <w:rPr>
          <w:rFonts w:hAnsi="宋体"/>
          <w:b/>
          <w:color w:val="000000"/>
          <w:sz w:val="24"/>
          <w:szCs w:val="28"/>
          <w:u w:val="single"/>
        </w:rPr>
      </w:pPr>
      <w:r>
        <w:rPr>
          <w:rFonts w:hAnsi="宋体" w:hint="eastAsia"/>
          <w:b/>
          <w:color w:val="000000"/>
          <w:sz w:val="24"/>
          <w:szCs w:val="28"/>
          <w:u w:val="single"/>
        </w:rPr>
        <w:t>注：请谈判供应商按照以下文件的要求格式、内容，顺序制作谈判响应文件，并请编制目录及页码，否则可能将影响对谈判响应文件的评价。</w:t>
      </w:r>
    </w:p>
    <w:p w:rsidR="0006570C" w:rsidRDefault="0006570C">
      <w:pPr>
        <w:pStyle w:val="2"/>
        <w:spacing w:before="0" w:after="0" w:line="240" w:lineRule="auto"/>
        <w:rPr>
          <w:rFonts w:ascii="宋体" w:eastAsia="宋体" w:hAnsi="宋体"/>
          <w:color w:val="000000"/>
        </w:rPr>
      </w:pPr>
      <w:bookmarkStart w:id="80" w:name="_Toc153360200"/>
      <w:bookmarkStart w:id="81" w:name="_Toc279410006"/>
      <w:bookmarkStart w:id="82" w:name="_Toc422143992"/>
      <w:r>
        <w:rPr>
          <w:rFonts w:ascii="宋体" w:eastAsia="宋体" w:hAnsi="宋体" w:hint="eastAsia"/>
          <w:color w:val="000000"/>
        </w:rPr>
        <w:t>一、谈判函、谈判报价及项目相关文件</w:t>
      </w:r>
      <w:bookmarkEnd w:id="80"/>
      <w:bookmarkEnd w:id="81"/>
      <w:bookmarkEnd w:id="82"/>
    </w:p>
    <w:p w:rsidR="0006570C" w:rsidRDefault="0006570C">
      <w:pPr>
        <w:pStyle w:val="3"/>
        <w:autoSpaceDE/>
        <w:autoSpaceDN/>
        <w:adjustRightInd/>
        <w:spacing w:before="0" w:after="0" w:line="240" w:lineRule="auto"/>
        <w:rPr>
          <w:rFonts w:hAnsi="宋体"/>
          <w:color w:val="000000"/>
          <w:kern w:val="2"/>
          <w:sz w:val="30"/>
          <w:szCs w:val="30"/>
        </w:rPr>
      </w:pPr>
      <w:bookmarkStart w:id="83" w:name="_Toc279410007"/>
      <w:bookmarkStart w:id="84" w:name="_Toc422143993"/>
      <w:r>
        <w:rPr>
          <w:rFonts w:hAnsi="宋体" w:hint="eastAsia"/>
          <w:color w:val="000000"/>
          <w:kern w:val="2"/>
          <w:sz w:val="30"/>
          <w:szCs w:val="30"/>
        </w:rPr>
        <w:t>1.竞争性谈判函</w:t>
      </w:r>
      <w:bookmarkEnd w:id="83"/>
      <w:bookmarkEnd w:id="84"/>
    </w:p>
    <w:p w:rsidR="0006570C" w:rsidRDefault="0006570C">
      <w:pPr>
        <w:widowControl/>
        <w:spacing w:before="19" w:line="360" w:lineRule="auto"/>
        <w:rPr>
          <w:rFonts w:hAnsi="宋体"/>
          <w:b/>
          <w:color w:val="000000"/>
          <w:sz w:val="24"/>
          <w:szCs w:val="24"/>
        </w:rPr>
      </w:pPr>
      <w:r>
        <w:rPr>
          <w:rFonts w:hAnsi="宋体" w:hint="eastAsia"/>
          <w:color w:val="000000"/>
          <w:sz w:val="24"/>
          <w:szCs w:val="24"/>
        </w:rPr>
        <w:t>南京审计学院：</w:t>
      </w:r>
    </w:p>
    <w:p w:rsidR="0006570C" w:rsidRDefault="0006570C">
      <w:pPr>
        <w:spacing w:line="360" w:lineRule="auto"/>
        <w:ind w:firstLineChars="200" w:firstLine="480"/>
        <w:rPr>
          <w:rFonts w:hAnsi="宋体"/>
          <w:color w:val="000000"/>
          <w:sz w:val="24"/>
          <w:szCs w:val="24"/>
        </w:rPr>
      </w:pPr>
      <w:r>
        <w:rPr>
          <w:rFonts w:hAnsi="宋体" w:hint="eastAsia"/>
          <w:color w:val="000000"/>
          <w:sz w:val="24"/>
          <w:szCs w:val="24"/>
        </w:rPr>
        <w:t xml:space="preserve">你方 </w:t>
      </w:r>
      <w:r>
        <w:rPr>
          <w:rFonts w:hAnsi="宋体" w:hint="eastAsia"/>
          <w:color w:val="000000"/>
          <w:sz w:val="24"/>
          <w:szCs w:val="24"/>
          <w:u w:val="single"/>
        </w:rPr>
        <w:t xml:space="preserve">      </w:t>
      </w:r>
      <w:r>
        <w:rPr>
          <w:rFonts w:hAnsi="宋体" w:hint="eastAsia"/>
          <w:color w:val="000000"/>
          <w:sz w:val="24"/>
          <w:szCs w:val="24"/>
        </w:rPr>
        <w:t>号谈判采购文件（包括更正公告，如果有的话）收悉，我方经详细审阅和研究，现决定参加竞争性谈判。</w:t>
      </w:r>
    </w:p>
    <w:p w:rsidR="0006570C" w:rsidRDefault="0006570C">
      <w:pPr>
        <w:widowControl/>
        <w:snapToGrid w:val="0"/>
        <w:spacing w:before="19" w:line="360" w:lineRule="auto"/>
        <w:ind w:firstLine="555"/>
        <w:rPr>
          <w:rFonts w:hAnsi="宋体"/>
          <w:color w:val="000000"/>
          <w:sz w:val="24"/>
          <w:szCs w:val="24"/>
        </w:rPr>
      </w:pPr>
      <w:r>
        <w:rPr>
          <w:rFonts w:hAnsi="宋体" w:hint="eastAsia"/>
          <w:color w:val="000000"/>
          <w:sz w:val="24"/>
          <w:szCs w:val="24"/>
        </w:rPr>
        <w:t>1．我方郑重承诺：我方是符合《政府采购法》第22条规定的供应商，并严格遵守《政府采购法》第77条的规定，本谈判响应文件中提供的所有材料均是真实有效的。</w:t>
      </w:r>
    </w:p>
    <w:p w:rsidR="0006570C" w:rsidRDefault="0006570C">
      <w:pPr>
        <w:widowControl/>
        <w:spacing w:line="360" w:lineRule="auto"/>
        <w:ind w:firstLineChars="200" w:firstLine="480"/>
        <w:rPr>
          <w:rFonts w:hAnsi="宋体"/>
          <w:color w:val="000000"/>
          <w:sz w:val="24"/>
          <w:szCs w:val="24"/>
        </w:rPr>
      </w:pPr>
      <w:r>
        <w:rPr>
          <w:rFonts w:hAnsi="宋体" w:hint="eastAsia"/>
          <w:color w:val="000000"/>
          <w:sz w:val="24"/>
          <w:szCs w:val="24"/>
        </w:rPr>
        <w:t>2．我方接受谈判采购文件的所有的条款和规定。</w:t>
      </w:r>
    </w:p>
    <w:p w:rsidR="0006570C" w:rsidRDefault="0006570C">
      <w:pPr>
        <w:spacing w:line="360" w:lineRule="auto"/>
        <w:rPr>
          <w:rFonts w:hAnsi="宋体"/>
          <w:color w:val="000000"/>
          <w:sz w:val="24"/>
          <w:szCs w:val="24"/>
        </w:rPr>
      </w:pPr>
      <w:r>
        <w:rPr>
          <w:rFonts w:hAnsi="宋体" w:hint="eastAsia"/>
          <w:color w:val="000000"/>
          <w:sz w:val="24"/>
          <w:szCs w:val="24"/>
        </w:rPr>
        <w:t xml:space="preserve">    3．我方同意按照谈判采购文件的规定，本谈判响应文件的有效期为从谈判响应文件递交截止时间起计算的九十天，在此期间，本谈判响应文件将始终对我方具有约束力，并可随时被接受。如果我方成交，本谈判响应文件在此期间之后将继续保持有效。</w:t>
      </w:r>
    </w:p>
    <w:p w:rsidR="0006570C" w:rsidRDefault="0006570C">
      <w:pPr>
        <w:spacing w:line="360" w:lineRule="auto"/>
        <w:rPr>
          <w:rFonts w:hAnsi="宋体"/>
          <w:color w:val="000000"/>
          <w:sz w:val="24"/>
          <w:szCs w:val="24"/>
        </w:rPr>
      </w:pPr>
      <w:r>
        <w:rPr>
          <w:rFonts w:hAnsi="宋体" w:hint="eastAsia"/>
          <w:color w:val="000000"/>
          <w:sz w:val="24"/>
          <w:szCs w:val="24"/>
        </w:rPr>
        <w:t xml:space="preserve">    4．我方同意提供采购人要求的有关本次竞争性谈判的所有资料。</w:t>
      </w:r>
    </w:p>
    <w:p w:rsidR="0006570C" w:rsidRDefault="0006570C">
      <w:pPr>
        <w:spacing w:line="360" w:lineRule="auto"/>
        <w:rPr>
          <w:rFonts w:hAnsi="宋体"/>
          <w:color w:val="000000"/>
          <w:sz w:val="24"/>
          <w:szCs w:val="24"/>
        </w:rPr>
      </w:pPr>
      <w:r>
        <w:rPr>
          <w:rFonts w:hAnsi="宋体" w:hint="eastAsia"/>
          <w:color w:val="000000"/>
          <w:sz w:val="24"/>
          <w:szCs w:val="24"/>
        </w:rPr>
        <w:t xml:space="preserve">    5．我方理解，你们无义务必须接受竞争性谈判最低的报价，并有权拒绝所有的谈判响应文件和报价。同时也理解你方不承担我们本次谈判的费用。</w:t>
      </w:r>
    </w:p>
    <w:p w:rsidR="0006570C" w:rsidRDefault="0006570C">
      <w:pPr>
        <w:spacing w:line="360" w:lineRule="auto"/>
        <w:rPr>
          <w:rFonts w:hAnsi="宋体"/>
          <w:color w:val="000000"/>
          <w:sz w:val="24"/>
          <w:szCs w:val="24"/>
        </w:rPr>
      </w:pPr>
      <w:r>
        <w:rPr>
          <w:rFonts w:hAnsi="宋体" w:hint="eastAsia"/>
          <w:color w:val="000000"/>
          <w:sz w:val="24"/>
          <w:szCs w:val="24"/>
        </w:rPr>
        <w:t xml:space="preserve">    6．如果我方成交，为执行合同，我方将按谈判供应商须知有关要求提供必要的履约保证。</w:t>
      </w:r>
    </w:p>
    <w:p w:rsidR="0006570C" w:rsidRDefault="0006570C">
      <w:pPr>
        <w:snapToGrid w:val="0"/>
        <w:spacing w:line="360" w:lineRule="auto"/>
        <w:rPr>
          <w:rFonts w:hAnsi="宋体"/>
          <w:color w:val="000000"/>
          <w:sz w:val="24"/>
          <w:szCs w:val="24"/>
        </w:rPr>
      </w:pPr>
    </w:p>
    <w:p w:rsidR="0006570C" w:rsidRDefault="0006570C">
      <w:pPr>
        <w:snapToGrid w:val="0"/>
        <w:spacing w:line="360" w:lineRule="auto"/>
        <w:rPr>
          <w:rFonts w:hAnsi="宋体"/>
          <w:color w:val="000000"/>
          <w:sz w:val="24"/>
          <w:szCs w:val="24"/>
        </w:rPr>
      </w:pPr>
      <w:r>
        <w:rPr>
          <w:rFonts w:hAnsi="宋体" w:hint="eastAsia"/>
          <w:color w:val="000000"/>
          <w:sz w:val="24"/>
          <w:szCs w:val="24"/>
        </w:rPr>
        <w:t>供应商名称：</w:t>
      </w:r>
      <w:r>
        <w:rPr>
          <w:rFonts w:hAnsi="宋体" w:hint="eastAsia"/>
          <w:color w:val="000000"/>
          <w:sz w:val="24"/>
          <w:szCs w:val="24"/>
          <w:u w:val="single"/>
        </w:rPr>
        <w:t xml:space="preserve">              （公章 ）</w:t>
      </w:r>
    </w:p>
    <w:p w:rsidR="0006570C" w:rsidRDefault="0006570C">
      <w:pPr>
        <w:snapToGrid w:val="0"/>
        <w:spacing w:line="360" w:lineRule="auto"/>
        <w:rPr>
          <w:rFonts w:hAnsi="宋体"/>
          <w:color w:val="000000"/>
          <w:sz w:val="24"/>
          <w:szCs w:val="24"/>
          <w:u w:val="single"/>
        </w:rPr>
      </w:pPr>
      <w:r>
        <w:rPr>
          <w:rFonts w:hAnsi="宋体" w:hint="eastAsia"/>
          <w:color w:val="000000"/>
          <w:sz w:val="24"/>
          <w:szCs w:val="24"/>
        </w:rPr>
        <w:t>地址：</w:t>
      </w:r>
      <w:r>
        <w:rPr>
          <w:rFonts w:hAnsi="宋体" w:hint="eastAsia"/>
          <w:color w:val="000000"/>
          <w:sz w:val="24"/>
          <w:szCs w:val="24"/>
          <w:u w:val="single"/>
        </w:rPr>
        <w:t xml:space="preserve">            </w:t>
      </w:r>
      <w:r>
        <w:rPr>
          <w:rFonts w:hAnsi="宋体" w:hint="eastAsia"/>
          <w:color w:val="000000"/>
          <w:sz w:val="24"/>
          <w:szCs w:val="24"/>
        </w:rPr>
        <w:t>邮编：</w:t>
      </w:r>
      <w:r>
        <w:rPr>
          <w:rFonts w:hAnsi="宋体" w:hint="eastAsia"/>
          <w:color w:val="000000"/>
          <w:sz w:val="24"/>
          <w:szCs w:val="24"/>
          <w:u w:val="single"/>
        </w:rPr>
        <w:t xml:space="preserve">          </w:t>
      </w:r>
    </w:p>
    <w:p w:rsidR="0006570C" w:rsidRDefault="0006570C">
      <w:pPr>
        <w:snapToGrid w:val="0"/>
        <w:spacing w:line="360" w:lineRule="auto"/>
        <w:rPr>
          <w:rFonts w:hAnsi="宋体"/>
          <w:color w:val="000000"/>
          <w:sz w:val="24"/>
          <w:szCs w:val="24"/>
          <w:u w:val="single"/>
        </w:rPr>
      </w:pPr>
      <w:r>
        <w:rPr>
          <w:rFonts w:hAnsi="宋体" w:hint="eastAsia"/>
          <w:color w:val="000000"/>
          <w:sz w:val="24"/>
          <w:szCs w:val="24"/>
        </w:rPr>
        <w:t>电话：</w:t>
      </w:r>
      <w:r>
        <w:rPr>
          <w:rFonts w:hAnsi="宋体" w:hint="eastAsia"/>
          <w:color w:val="000000"/>
          <w:sz w:val="24"/>
          <w:szCs w:val="24"/>
          <w:u w:val="single"/>
        </w:rPr>
        <w:t xml:space="preserve">            </w:t>
      </w:r>
      <w:r>
        <w:rPr>
          <w:rFonts w:hAnsi="宋体" w:hint="eastAsia"/>
          <w:color w:val="000000"/>
          <w:sz w:val="24"/>
          <w:szCs w:val="24"/>
        </w:rPr>
        <w:t>传真：</w:t>
      </w:r>
      <w:r>
        <w:rPr>
          <w:rFonts w:hAnsi="宋体" w:hint="eastAsia"/>
          <w:color w:val="000000"/>
          <w:sz w:val="24"/>
          <w:szCs w:val="24"/>
          <w:u w:val="single"/>
        </w:rPr>
        <w:t xml:space="preserve">          </w:t>
      </w:r>
    </w:p>
    <w:p w:rsidR="0006570C" w:rsidRDefault="0006570C">
      <w:pPr>
        <w:snapToGrid w:val="0"/>
        <w:spacing w:line="360" w:lineRule="auto"/>
        <w:rPr>
          <w:rFonts w:hAnsi="宋体"/>
          <w:color w:val="000000"/>
          <w:sz w:val="24"/>
          <w:szCs w:val="24"/>
          <w:u w:val="single"/>
        </w:rPr>
      </w:pPr>
      <w:r>
        <w:rPr>
          <w:rFonts w:hAnsi="宋体" w:hint="eastAsia"/>
          <w:color w:val="000000"/>
          <w:sz w:val="24"/>
          <w:szCs w:val="24"/>
        </w:rPr>
        <w:t>授权代表签字：</w:t>
      </w:r>
      <w:r>
        <w:rPr>
          <w:rFonts w:hAnsi="宋体" w:hint="eastAsia"/>
          <w:color w:val="000000"/>
          <w:sz w:val="24"/>
          <w:szCs w:val="24"/>
          <w:u w:val="single"/>
        </w:rPr>
        <w:t xml:space="preserve">                   </w:t>
      </w:r>
    </w:p>
    <w:p w:rsidR="0006570C" w:rsidRDefault="0006570C">
      <w:pPr>
        <w:snapToGrid w:val="0"/>
        <w:spacing w:line="360" w:lineRule="auto"/>
        <w:rPr>
          <w:rFonts w:hAnsi="宋体"/>
          <w:color w:val="000000"/>
          <w:sz w:val="24"/>
          <w:szCs w:val="24"/>
          <w:u w:val="single"/>
        </w:rPr>
      </w:pPr>
      <w:r>
        <w:rPr>
          <w:rFonts w:hAnsi="宋体" w:hint="eastAsia"/>
          <w:color w:val="000000"/>
          <w:sz w:val="24"/>
          <w:szCs w:val="24"/>
        </w:rPr>
        <w:t>职务：</w:t>
      </w:r>
      <w:r>
        <w:rPr>
          <w:rFonts w:hAnsi="宋体" w:hint="eastAsia"/>
          <w:color w:val="000000"/>
          <w:sz w:val="24"/>
          <w:szCs w:val="24"/>
          <w:u w:val="single"/>
        </w:rPr>
        <w:t xml:space="preserve">                  </w:t>
      </w:r>
    </w:p>
    <w:p w:rsidR="0006570C" w:rsidRDefault="0006570C">
      <w:pPr>
        <w:snapToGrid w:val="0"/>
        <w:spacing w:line="360" w:lineRule="auto"/>
        <w:rPr>
          <w:rFonts w:hAnsi="宋体"/>
          <w:color w:val="000000"/>
          <w:sz w:val="24"/>
          <w:szCs w:val="24"/>
          <w:u w:val="single"/>
        </w:rPr>
      </w:pPr>
      <w:r>
        <w:rPr>
          <w:rFonts w:hAnsi="宋体" w:hint="eastAsia"/>
          <w:color w:val="000000"/>
          <w:sz w:val="24"/>
          <w:szCs w:val="24"/>
        </w:rPr>
        <w:t>日期：</w:t>
      </w:r>
      <w:r>
        <w:rPr>
          <w:rFonts w:hAnsi="宋体" w:hint="eastAsia"/>
          <w:color w:val="000000"/>
          <w:sz w:val="24"/>
          <w:szCs w:val="24"/>
          <w:u w:val="single"/>
        </w:rPr>
        <w:t xml:space="preserve">                  </w:t>
      </w:r>
    </w:p>
    <w:p w:rsidR="0006570C" w:rsidRDefault="0006570C">
      <w:pPr>
        <w:pStyle w:val="3"/>
        <w:spacing w:line="360" w:lineRule="auto"/>
        <w:rPr>
          <w:rFonts w:hAnsi="宋体"/>
          <w:color w:val="000000"/>
          <w:kern w:val="2"/>
          <w:sz w:val="30"/>
          <w:szCs w:val="30"/>
        </w:rPr>
      </w:pPr>
      <w:bookmarkStart w:id="85" w:name="_Toc279410008"/>
      <w:bookmarkStart w:id="86" w:name="_Toc422143994"/>
      <w:r>
        <w:rPr>
          <w:rFonts w:hAnsi="宋体" w:hint="eastAsia"/>
          <w:color w:val="000000"/>
        </w:rPr>
        <w:lastRenderedPageBreak/>
        <w:t>2.报价一览表</w:t>
      </w:r>
      <w:bookmarkEnd w:id="85"/>
      <w:bookmarkEnd w:id="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1"/>
        <w:gridCol w:w="2361"/>
        <w:gridCol w:w="2361"/>
        <w:gridCol w:w="2361"/>
      </w:tblGrid>
      <w:tr w:rsidR="0006570C">
        <w:trPr>
          <w:trHeight w:val="589"/>
          <w:jc w:val="center"/>
        </w:trPr>
        <w:tc>
          <w:tcPr>
            <w:tcW w:w="1451" w:type="dxa"/>
            <w:vAlign w:val="center"/>
          </w:tcPr>
          <w:p w:rsidR="0006570C" w:rsidRDefault="0006570C">
            <w:pPr>
              <w:widowControl/>
              <w:topLinePunct/>
              <w:snapToGrid w:val="0"/>
              <w:spacing w:before="4" w:line="360" w:lineRule="auto"/>
              <w:jc w:val="center"/>
              <w:rPr>
                <w:rFonts w:hAnsi="宋体" w:cs="宋体"/>
                <w:sz w:val="24"/>
                <w:szCs w:val="24"/>
              </w:rPr>
            </w:pPr>
            <w:r>
              <w:rPr>
                <w:rFonts w:hAnsi="宋体" w:cs="宋体" w:hint="eastAsia"/>
                <w:sz w:val="24"/>
                <w:szCs w:val="24"/>
              </w:rPr>
              <w:t>项目</w:t>
            </w:r>
          </w:p>
        </w:tc>
        <w:tc>
          <w:tcPr>
            <w:tcW w:w="7083" w:type="dxa"/>
            <w:gridSpan w:val="3"/>
            <w:vAlign w:val="center"/>
          </w:tcPr>
          <w:p w:rsidR="0006570C" w:rsidRDefault="0006570C">
            <w:pPr>
              <w:topLinePunct/>
              <w:snapToGrid w:val="0"/>
              <w:spacing w:line="360" w:lineRule="auto"/>
              <w:jc w:val="center"/>
              <w:rPr>
                <w:rFonts w:hAnsi="宋体" w:cs="宋体"/>
                <w:bCs/>
                <w:sz w:val="24"/>
                <w:szCs w:val="24"/>
              </w:rPr>
            </w:pPr>
          </w:p>
        </w:tc>
      </w:tr>
      <w:tr w:rsidR="0006570C">
        <w:trPr>
          <w:cantSplit/>
          <w:trHeight w:val="1171"/>
          <w:jc w:val="center"/>
        </w:trPr>
        <w:tc>
          <w:tcPr>
            <w:tcW w:w="1451" w:type="dxa"/>
            <w:vAlign w:val="center"/>
          </w:tcPr>
          <w:p w:rsidR="0006570C" w:rsidRDefault="0006570C">
            <w:pPr>
              <w:widowControl/>
              <w:topLinePunct/>
              <w:snapToGrid w:val="0"/>
              <w:spacing w:before="4" w:line="360" w:lineRule="auto"/>
              <w:jc w:val="center"/>
              <w:rPr>
                <w:rFonts w:hAnsi="宋体" w:cs="宋体"/>
                <w:sz w:val="24"/>
                <w:szCs w:val="24"/>
              </w:rPr>
            </w:pPr>
            <w:r>
              <w:rPr>
                <w:rFonts w:hAnsi="宋体" w:cs="宋体" w:hint="eastAsia"/>
                <w:sz w:val="24"/>
                <w:szCs w:val="24"/>
              </w:rPr>
              <w:t>谈判</w:t>
            </w:r>
          </w:p>
          <w:p w:rsidR="0006570C" w:rsidRDefault="0006570C">
            <w:pPr>
              <w:widowControl/>
              <w:topLinePunct/>
              <w:snapToGrid w:val="0"/>
              <w:spacing w:before="4" w:line="360" w:lineRule="auto"/>
              <w:jc w:val="center"/>
              <w:rPr>
                <w:rFonts w:hAnsi="宋体" w:cs="宋体"/>
                <w:sz w:val="24"/>
                <w:szCs w:val="24"/>
              </w:rPr>
            </w:pPr>
            <w:r>
              <w:rPr>
                <w:rFonts w:hAnsi="宋体" w:cs="宋体" w:hint="eastAsia"/>
                <w:sz w:val="24"/>
                <w:szCs w:val="24"/>
              </w:rPr>
              <w:t>报价</w:t>
            </w:r>
          </w:p>
          <w:p w:rsidR="0006570C" w:rsidRDefault="0006570C">
            <w:pPr>
              <w:widowControl/>
              <w:topLinePunct/>
              <w:snapToGrid w:val="0"/>
              <w:spacing w:before="4" w:line="360" w:lineRule="auto"/>
              <w:jc w:val="center"/>
              <w:rPr>
                <w:rFonts w:hAnsi="宋体" w:cs="宋体"/>
                <w:sz w:val="24"/>
                <w:szCs w:val="24"/>
              </w:rPr>
            </w:pPr>
            <w:r>
              <w:rPr>
                <w:rFonts w:hAnsi="宋体" w:cs="宋体" w:hint="eastAsia"/>
                <w:sz w:val="24"/>
                <w:szCs w:val="24"/>
              </w:rPr>
              <w:t>总计</w:t>
            </w:r>
          </w:p>
        </w:tc>
        <w:tc>
          <w:tcPr>
            <w:tcW w:w="7083" w:type="dxa"/>
            <w:gridSpan w:val="3"/>
            <w:vAlign w:val="center"/>
          </w:tcPr>
          <w:p w:rsidR="0006570C" w:rsidRDefault="0006570C">
            <w:pPr>
              <w:topLinePunct/>
              <w:snapToGrid w:val="0"/>
              <w:spacing w:line="360" w:lineRule="auto"/>
              <w:rPr>
                <w:rFonts w:hAnsi="宋体" w:cs="宋体"/>
                <w:bCs/>
                <w:sz w:val="24"/>
                <w:szCs w:val="24"/>
              </w:rPr>
            </w:pPr>
            <w:r>
              <w:rPr>
                <w:rFonts w:hAnsi="宋体" w:cs="宋体" w:hint="eastAsia"/>
                <w:bCs/>
                <w:sz w:val="24"/>
                <w:szCs w:val="24"/>
              </w:rPr>
              <w:t>人民币（大写）</w:t>
            </w:r>
            <w:r>
              <w:rPr>
                <w:rFonts w:hAnsi="宋体" w:cs="宋体" w:hint="eastAsia"/>
                <w:bCs/>
                <w:sz w:val="24"/>
                <w:szCs w:val="24"/>
                <w:u w:val="single"/>
              </w:rPr>
              <w:t xml:space="preserve">   </w:t>
            </w:r>
            <w:r>
              <w:rPr>
                <w:rFonts w:hAnsi="宋体" w:cs="宋体" w:hint="eastAsia"/>
                <w:bCs/>
                <w:sz w:val="24"/>
                <w:szCs w:val="24"/>
              </w:rPr>
              <w:t>拾</w:t>
            </w:r>
            <w:r>
              <w:rPr>
                <w:rFonts w:hAnsi="宋体" w:cs="宋体" w:hint="eastAsia"/>
                <w:bCs/>
                <w:sz w:val="24"/>
                <w:szCs w:val="24"/>
                <w:u w:val="single"/>
              </w:rPr>
              <w:t xml:space="preserve">   </w:t>
            </w:r>
            <w:r>
              <w:rPr>
                <w:rFonts w:hAnsi="宋体" w:cs="宋体" w:hint="eastAsia"/>
                <w:bCs/>
                <w:sz w:val="24"/>
                <w:szCs w:val="24"/>
              </w:rPr>
              <w:t>万</w:t>
            </w:r>
            <w:r>
              <w:rPr>
                <w:rFonts w:hAnsi="宋体" w:cs="宋体" w:hint="eastAsia"/>
                <w:bCs/>
                <w:sz w:val="24"/>
                <w:szCs w:val="24"/>
                <w:u w:val="single"/>
              </w:rPr>
              <w:t xml:space="preserve">   </w:t>
            </w:r>
            <w:r>
              <w:rPr>
                <w:rFonts w:hAnsi="宋体" w:cs="宋体" w:hint="eastAsia"/>
                <w:bCs/>
                <w:sz w:val="24"/>
                <w:szCs w:val="24"/>
              </w:rPr>
              <w:t>仟</w:t>
            </w:r>
            <w:r>
              <w:rPr>
                <w:rFonts w:hAnsi="宋体" w:cs="宋体" w:hint="eastAsia"/>
                <w:bCs/>
                <w:sz w:val="24"/>
                <w:szCs w:val="24"/>
                <w:u w:val="single"/>
              </w:rPr>
              <w:t xml:space="preserve">   </w:t>
            </w:r>
            <w:r>
              <w:rPr>
                <w:rFonts w:hAnsi="宋体" w:cs="宋体" w:hint="eastAsia"/>
                <w:bCs/>
                <w:sz w:val="24"/>
                <w:szCs w:val="24"/>
              </w:rPr>
              <w:t>佰</w:t>
            </w:r>
            <w:r>
              <w:rPr>
                <w:rFonts w:hAnsi="宋体" w:cs="宋体" w:hint="eastAsia"/>
                <w:bCs/>
                <w:sz w:val="24"/>
                <w:szCs w:val="24"/>
                <w:u w:val="single"/>
              </w:rPr>
              <w:t xml:space="preserve">   </w:t>
            </w:r>
            <w:r>
              <w:rPr>
                <w:rFonts w:hAnsi="宋体" w:cs="宋体" w:hint="eastAsia"/>
                <w:bCs/>
                <w:sz w:val="24"/>
                <w:szCs w:val="24"/>
              </w:rPr>
              <w:t>拾</w:t>
            </w:r>
            <w:r>
              <w:rPr>
                <w:rFonts w:hAnsi="宋体" w:cs="宋体" w:hint="eastAsia"/>
                <w:bCs/>
                <w:sz w:val="24"/>
                <w:szCs w:val="24"/>
                <w:u w:val="single"/>
              </w:rPr>
              <w:t xml:space="preserve">   </w:t>
            </w:r>
            <w:r>
              <w:rPr>
                <w:rFonts w:hAnsi="宋体" w:cs="宋体" w:hint="eastAsia"/>
                <w:bCs/>
                <w:sz w:val="24"/>
                <w:szCs w:val="24"/>
              </w:rPr>
              <w:t>元整</w:t>
            </w:r>
          </w:p>
          <w:p w:rsidR="0006570C" w:rsidRDefault="0006570C">
            <w:pPr>
              <w:topLinePunct/>
              <w:snapToGrid w:val="0"/>
              <w:spacing w:line="360" w:lineRule="auto"/>
              <w:rPr>
                <w:rFonts w:hAnsi="宋体" w:cs="宋体"/>
                <w:bCs/>
                <w:sz w:val="24"/>
                <w:szCs w:val="24"/>
              </w:rPr>
            </w:pPr>
            <w:r>
              <w:rPr>
                <w:rFonts w:hAnsi="宋体" w:cs="宋体" w:hint="eastAsia"/>
                <w:bCs/>
                <w:sz w:val="24"/>
                <w:szCs w:val="24"/>
              </w:rPr>
              <w:t>（¥</w:t>
            </w:r>
            <w:r>
              <w:rPr>
                <w:rFonts w:hAnsi="宋体" w:cs="宋体" w:hint="eastAsia"/>
                <w:bCs/>
                <w:sz w:val="24"/>
                <w:szCs w:val="24"/>
                <w:u w:val="single"/>
              </w:rPr>
              <w:t xml:space="preserve">                         </w:t>
            </w:r>
            <w:r>
              <w:rPr>
                <w:rFonts w:hAnsi="宋体" w:cs="宋体" w:hint="eastAsia"/>
                <w:bCs/>
                <w:sz w:val="24"/>
                <w:szCs w:val="24"/>
              </w:rPr>
              <w:t>元）</w:t>
            </w:r>
          </w:p>
        </w:tc>
      </w:tr>
      <w:tr w:rsidR="0006570C">
        <w:trPr>
          <w:cantSplit/>
          <w:trHeight w:val="800"/>
          <w:jc w:val="center"/>
        </w:trPr>
        <w:tc>
          <w:tcPr>
            <w:tcW w:w="1451" w:type="dxa"/>
            <w:vAlign w:val="center"/>
          </w:tcPr>
          <w:p w:rsidR="0006570C" w:rsidRDefault="0006570C">
            <w:pPr>
              <w:widowControl/>
              <w:topLinePunct/>
              <w:snapToGrid w:val="0"/>
              <w:spacing w:before="4" w:line="360" w:lineRule="auto"/>
              <w:jc w:val="center"/>
              <w:rPr>
                <w:rFonts w:hAnsi="宋体" w:cs="宋体"/>
                <w:sz w:val="24"/>
                <w:szCs w:val="24"/>
              </w:rPr>
            </w:pPr>
            <w:r>
              <w:rPr>
                <w:rFonts w:hAnsi="宋体" w:cs="宋体" w:hint="eastAsia"/>
                <w:sz w:val="24"/>
                <w:szCs w:val="24"/>
              </w:rPr>
              <w:t>交付期</w:t>
            </w:r>
          </w:p>
        </w:tc>
        <w:tc>
          <w:tcPr>
            <w:tcW w:w="2361" w:type="dxa"/>
            <w:vAlign w:val="center"/>
          </w:tcPr>
          <w:p w:rsidR="0006570C" w:rsidRDefault="0006570C">
            <w:pPr>
              <w:topLinePunct/>
              <w:snapToGrid w:val="0"/>
              <w:spacing w:line="360" w:lineRule="auto"/>
              <w:jc w:val="center"/>
              <w:rPr>
                <w:rFonts w:hAnsi="宋体" w:cs="宋体"/>
                <w:bCs/>
                <w:sz w:val="24"/>
                <w:szCs w:val="24"/>
              </w:rPr>
            </w:pPr>
          </w:p>
        </w:tc>
        <w:tc>
          <w:tcPr>
            <w:tcW w:w="2361" w:type="dxa"/>
            <w:vAlign w:val="center"/>
          </w:tcPr>
          <w:p w:rsidR="0006570C" w:rsidRDefault="0006570C">
            <w:pPr>
              <w:widowControl/>
              <w:topLinePunct/>
              <w:snapToGrid w:val="0"/>
              <w:spacing w:before="4" w:line="360" w:lineRule="auto"/>
              <w:jc w:val="center"/>
              <w:rPr>
                <w:rFonts w:hAnsi="宋体" w:cs="宋体"/>
                <w:sz w:val="24"/>
                <w:szCs w:val="24"/>
              </w:rPr>
            </w:pPr>
            <w:r>
              <w:rPr>
                <w:rFonts w:hAnsi="宋体" w:cs="宋体" w:hint="eastAsia"/>
                <w:sz w:val="24"/>
                <w:szCs w:val="24"/>
              </w:rPr>
              <w:t>免费维护及</w:t>
            </w:r>
          </w:p>
          <w:p w:rsidR="0006570C" w:rsidRDefault="0006570C">
            <w:pPr>
              <w:widowControl/>
              <w:topLinePunct/>
              <w:snapToGrid w:val="0"/>
              <w:spacing w:before="4" w:line="360" w:lineRule="auto"/>
              <w:jc w:val="center"/>
              <w:rPr>
                <w:rFonts w:hAnsi="宋体" w:cs="宋体"/>
                <w:bCs/>
                <w:sz w:val="24"/>
                <w:szCs w:val="24"/>
              </w:rPr>
            </w:pPr>
            <w:r>
              <w:rPr>
                <w:rFonts w:hAnsi="宋体" w:cs="宋体" w:hint="eastAsia"/>
                <w:sz w:val="24"/>
                <w:szCs w:val="24"/>
              </w:rPr>
              <w:t>升级期限</w:t>
            </w:r>
          </w:p>
        </w:tc>
        <w:tc>
          <w:tcPr>
            <w:tcW w:w="2361" w:type="dxa"/>
            <w:vAlign w:val="center"/>
          </w:tcPr>
          <w:p w:rsidR="0006570C" w:rsidRDefault="0006570C">
            <w:pPr>
              <w:topLinePunct/>
              <w:snapToGrid w:val="0"/>
              <w:spacing w:line="360" w:lineRule="auto"/>
              <w:jc w:val="center"/>
              <w:rPr>
                <w:rFonts w:hAnsi="宋体" w:cs="宋体"/>
                <w:bCs/>
                <w:sz w:val="24"/>
                <w:szCs w:val="24"/>
              </w:rPr>
            </w:pPr>
          </w:p>
        </w:tc>
      </w:tr>
    </w:tbl>
    <w:p w:rsidR="0006570C" w:rsidRDefault="0006570C">
      <w:pPr>
        <w:widowControl/>
        <w:topLinePunct/>
        <w:spacing w:before="4" w:line="360" w:lineRule="auto"/>
        <w:rPr>
          <w:rFonts w:hAnsi="宋体"/>
          <w:b/>
          <w:bCs/>
          <w:color w:val="000000"/>
          <w:sz w:val="24"/>
          <w:szCs w:val="28"/>
          <w:u w:val="single"/>
        </w:rPr>
      </w:pPr>
      <w:r>
        <w:rPr>
          <w:rFonts w:hAnsi="宋体" w:hint="eastAsia"/>
          <w:b/>
          <w:bCs/>
          <w:color w:val="000000"/>
          <w:sz w:val="24"/>
          <w:szCs w:val="28"/>
        </w:rPr>
        <w:t>谈判供应商（公章 ）</w:t>
      </w:r>
      <w:r>
        <w:rPr>
          <w:rFonts w:hAnsi="宋体" w:hint="eastAsia"/>
          <w:b/>
          <w:bCs/>
          <w:color w:val="000000"/>
          <w:sz w:val="24"/>
          <w:szCs w:val="28"/>
          <w:u w:val="single"/>
        </w:rPr>
        <w:t xml:space="preserve">            </w:t>
      </w:r>
    </w:p>
    <w:p w:rsidR="0006570C" w:rsidRDefault="0006570C">
      <w:pPr>
        <w:widowControl/>
        <w:topLinePunct/>
        <w:spacing w:before="4" w:line="360" w:lineRule="auto"/>
        <w:rPr>
          <w:rFonts w:hAnsi="宋体"/>
          <w:b/>
          <w:bCs/>
          <w:color w:val="000000"/>
          <w:sz w:val="24"/>
          <w:szCs w:val="28"/>
        </w:rPr>
      </w:pPr>
      <w:r>
        <w:rPr>
          <w:rFonts w:hAnsi="宋体" w:hint="eastAsia"/>
          <w:b/>
          <w:bCs/>
          <w:color w:val="000000"/>
          <w:sz w:val="24"/>
          <w:szCs w:val="28"/>
        </w:rPr>
        <w:t xml:space="preserve">授权代表（签字） </w:t>
      </w:r>
      <w:r>
        <w:rPr>
          <w:rFonts w:hAnsi="宋体" w:hint="eastAsia"/>
          <w:b/>
          <w:bCs/>
          <w:color w:val="000000"/>
          <w:sz w:val="24"/>
          <w:szCs w:val="28"/>
          <w:u w:val="single"/>
        </w:rPr>
        <w:t xml:space="preserve">             </w:t>
      </w:r>
      <w:r>
        <w:rPr>
          <w:rFonts w:hAnsi="宋体" w:hint="eastAsia"/>
          <w:b/>
          <w:bCs/>
          <w:color w:val="000000"/>
          <w:sz w:val="24"/>
          <w:szCs w:val="28"/>
        </w:rPr>
        <w:t xml:space="preserve"> </w:t>
      </w:r>
    </w:p>
    <w:p w:rsidR="0006570C" w:rsidRDefault="0006570C">
      <w:pPr>
        <w:widowControl/>
        <w:topLinePunct/>
        <w:snapToGrid w:val="0"/>
        <w:spacing w:before="4" w:line="360" w:lineRule="auto"/>
        <w:rPr>
          <w:rFonts w:hAnsi="宋体"/>
          <w:bCs/>
          <w:color w:val="000000"/>
          <w:sz w:val="21"/>
          <w:szCs w:val="21"/>
        </w:rPr>
      </w:pPr>
      <w:r>
        <w:rPr>
          <w:rFonts w:hAnsi="宋体" w:hint="eastAsia"/>
          <w:bCs/>
          <w:color w:val="000000"/>
          <w:sz w:val="24"/>
          <w:szCs w:val="24"/>
        </w:rPr>
        <w:t>注</w:t>
      </w:r>
      <w:r>
        <w:rPr>
          <w:rFonts w:hAnsi="宋体" w:hint="eastAsia"/>
          <w:bCs/>
          <w:color w:val="000000"/>
          <w:sz w:val="21"/>
          <w:szCs w:val="21"/>
        </w:rPr>
        <w:t>:</w:t>
      </w:r>
      <w:r>
        <w:rPr>
          <w:rFonts w:hAnsi="宋体" w:hint="eastAsia"/>
          <w:b/>
          <w:bCs/>
          <w:color w:val="000000"/>
          <w:sz w:val="21"/>
          <w:szCs w:val="21"/>
        </w:rPr>
        <w:t xml:space="preserve"> </w:t>
      </w:r>
      <w:r>
        <w:rPr>
          <w:rFonts w:hAnsi="宋体" w:hint="eastAsia"/>
          <w:bCs/>
          <w:color w:val="000000"/>
          <w:sz w:val="21"/>
          <w:szCs w:val="21"/>
        </w:rPr>
        <w:t>（1）谈判报价应包括竞争性谈判采购文件所规定的范围的全部内容。</w:t>
      </w:r>
    </w:p>
    <w:p w:rsidR="0006570C" w:rsidRDefault="0006570C">
      <w:pPr>
        <w:widowControl/>
        <w:tabs>
          <w:tab w:val="left" w:pos="360"/>
        </w:tabs>
        <w:snapToGrid w:val="0"/>
        <w:spacing w:before="67" w:line="360" w:lineRule="auto"/>
        <w:ind w:leftChars="-29" w:left="-58" w:right="-360" w:firstLineChars="183" w:firstLine="384"/>
        <w:rPr>
          <w:rFonts w:hAnsi="宋体"/>
          <w:color w:val="000000"/>
          <w:sz w:val="21"/>
          <w:szCs w:val="21"/>
        </w:rPr>
      </w:pPr>
      <w:r>
        <w:rPr>
          <w:rFonts w:hAnsi="宋体" w:hint="eastAsia"/>
          <w:bCs/>
          <w:color w:val="000000"/>
          <w:sz w:val="21"/>
          <w:szCs w:val="21"/>
        </w:rPr>
        <w:t>（2）报价一览表格式不得自行改动。</w:t>
      </w:r>
    </w:p>
    <w:p w:rsidR="0006570C" w:rsidRDefault="0006570C">
      <w:pPr>
        <w:pStyle w:val="3"/>
        <w:spacing w:line="360" w:lineRule="auto"/>
        <w:rPr>
          <w:rFonts w:hAnsi="宋体"/>
          <w:color w:val="000000"/>
          <w:sz w:val="30"/>
        </w:rPr>
      </w:pPr>
      <w:bookmarkStart w:id="87" w:name="_Toc196890851"/>
      <w:bookmarkStart w:id="88" w:name="_Toc213839796"/>
      <w:bookmarkStart w:id="89" w:name="_Toc279410009"/>
      <w:bookmarkStart w:id="90" w:name="_Toc422143995"/>
      <w:r>
        <w:rPr>
          <w:rFonts w:hAnsi="宋体" w:hint="eastAsia"/>
          <w:color w:val="000000"/>
          <w:sz w:val="30"/>
        </w:rPr>
        <w:t>3</w:t>
      </w:r>
      <w:r>
        <w:rPr>
          <w:rFonts w:hAnsi="宋体"/>
          <w:color w:val="000000"/>
          <w:sz w:val="30"/>
        </w:rPr>
        <w:t>.</w:t>
      </w:r>
      <w:r>
        <w:rPr>
          <w:rFonts w:hAnsi="宋体" w:hint="eastAsia"/>
          <w:color w:val="000000"/>
          <w:sz w:val="30"/>
        </w:rPr>
        <w:t>谈判</w:t>
      </w:r>
      <w:r>
        <w:rPr>
          <w:rFonts w:hAnsi="宋体"/>
          <w:color w:val="000000"/>
          <w:sz w:val="30"/>
        </w:rPr>
        <w:t>报价明细表</w:t>
      </w:r>
      <w:bookmarkEnd w:id="87"/>
      <w:bookmarkEnd w:id="88"/>
      <w:bookmarkEnd w:id="89"/>
      <w:bookmarkEnd w:id="90"/>
    </w:p>
    <w:tbl>
      <w:tblPr>
        <w:tblpPr w:leftFromText="180" w:rightFromText="180" w:vertAnchor="text" w:horzAnchor="margin" w:tblpY="116"/>
        <w:tblW w:w="0" w:type="auto"/>
        <w:tblLayout w:type="fixed"/>
        <w:tblLook w:val="0000"/>
      </w:tblPr>
      <w:tblGrid>
        <w:gridCol w:w="534"/>
        <w:gridCol w:w="1842"/>
        <w:gridCol w:w="1013"/>
        <w:gridCol w:w="1013"/>
        <w:gridCol w:w="1013"/>
        <w:gridCol w:w="1829"/>
        <w:gridCol w:w="1306"/>
      </w:tblGrid>
      <w:tr w:rsidR="0006570C">
        <w:trPr>
          <w:trHeight w:val="525"/>
        </w:trPr>
        <w:tc>
          <w:tcPr>
            <w:tcW w:w="534" w:type="dxa"/>
            <w:tcBorders>
              <w:top w:val="single" w:sz="8" w:space="0" w:color="auto"/>
              <w:left w:val="single" w:sz="8" w:space="0" w:color="auto"/>
              <w:bottom w:val="single" w:sz="4" w:space="0" w:color="auto"/>
              <w:right w:val="single" w:sz="4" w:space="0" w:color="auto"/>
            </w:tcBorders>
            <w:vAlign w:val="center"/>
          </w:tcPr>
          <w:p w:rsidR="0006570C" w:rsidRDefault="0006570C">
            <w:pPr>
              <w:widowControl/>
              <w:jc w:val="center"/>
              <w:rPr>
                <w:rFonts w:hAnsi="宋体" w:cs="宋体"/>
                <w:bCs/>
                <w:sz w:val="24"/>
              </w:rPr>
            </w:pPr>
            <w:r>
              <w:rPr>
                <w:rFonts w:hAnsi="宋体" w:cs="宋体" w:hint="eastAsia"/>
                <w:bCs/>
                <w:sz w:val="24"/>
              </w:rPr>
              <w:t>序号</w:t>
            </w:r>
          </w:p>
        </w:tc>
        <w:tc>
          <w:tcPr>
            <w:tcW w:w="1842" w:type="dxa"/>
            <w:tcBorders>
              <w:top w:val="single" w:sz="8" w:space="0" w:color="auto"/>
              <w:left w:val="nil"/>
              <w:bottom w:val="single" w:sz="4" w:space="0" w:color="auto"/>
              <w:right w:val="single" w:sz="4" w:space="0" w:color="auto"/>
            </w:tcBorders>
            <w:vAlign w:val="center"/>
          </w:tcPr>
          <w:p w:rsidR="0006570C" w:rsidRDefault="0006570C">
            <w:pPr>
              <w:widowControl/>
              <w:jc w:val="center"/>
              <w:rPr>
                <w:rFonts w:hAnsi="宋体" w:cs="宋体"/>
                <w:bCs/>
                <w:sz w:val="24"/>
              </w:rPr>
            </w:pPr>
            <w:r>
              <w:rPr>
                <w:rFonts w:hAnsi="宋体" w:cs="宋体" w:hint="eastAsia"/>
                <w:bCs/>
                <w:sz w:val="24"/>
              </w:rPr>
              <w:t>名称</w:t>
            </w: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center"/>
              <w:rPr>
                <w:rFonts w:hAnsi="宋体" w:cs="宋体"/>
                <w:bCs/>
                <w:sz w:val="24"/>
              </w:rPr>
            </w:pPr>
            <w:r>
              <w:rPr>
                <w:rFonts w:hAnsi="宋体" w:cs="宋体" w:hint="eastAsia"/>
                <w:bCs/>
                <w:sz w:val="24"/>
              </w:rPr>
              <w:t>数量</w:t>
            </w: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center"/>
              <w:rPr>
                <w:rFonts w:hAnsi="宋体" w:cs="宋体"/>
                <w:bCs/>
                <w:sz w:val="24"/>
              </w:rPr>
            </w:pPr>
            <w:r>
              <w:rPr>
                <w:rFonts w:hAnsi="宋体" w:cs="宋体" w:hint="eastAsia"/>
                <w:bCs/>
                <w:sz w:val="24"/>
              </w:rPr>
              <w:t>单价（元）</w:t>
            </w: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center"/>
              <w:rPr>
                <w:rFonts w:hAnsi="宋体" w:cs="宋体"/>
                <w:bCs/>
                <w:sz w:val="24"/>
              </w:rPr>
            </w:pPr>
            <w:r>
              <w:rPr>
                <w:rFonts w:hAnsi="宋体" w:cs="宋体" w:hint="eastAsia"/>
                <w:bCs/>
                <w:sz w:val="24"/>
              </w:rPr>
              <w:t>总价（元）</w:t>
            </w:r>
          </w:p>
        </w:tc>
        <w:tc>
          <w:tcPr>
            <w:tcW w:w="1829" w:type="dxa"/>
            <w:tcBorders>
              <w:top w:val="single" w:sz="4" w:space="0" w:color="auto"/>
              <w:left w:val="nil"/>
              <w:bottom w:val="single" w:sz="4" w:space="0" w:color="auto"/>
              <w:right w:val="single" w:sz="4" w:space="0" w:color="auto"/>
            </w:tcBorders>
            <w:vAlign w:val="center"/>
          </w:tcPr>
          <w:p w:rsidR="0006570C" w:rsidRDefault="0006570C">
            <w:pPr>
              <w:widowControl/>
              <w:topLinePunct/>
              <w:snapToGrid w:val="0"/>
              <w:spacing w:before="4" w:line="360" w:lineRule="auto"/>
              <w:ind w:firstLineChars="100" w:firstLine="240"/>
              <w:jc w:val="center"/>
              <w:rPr>
                <w:rFonts w:hAnsi="宋体" w:cs="宋体"/>
                <w:sz w:val="24"/>
                <w:szCs w:val="24"/>
              </w:rPr>
            </w:pPr>
            <w:r>
              <w:rPr>
                <w:rFonts w:hAnsi="宋体" w:cs="宋体" w:hint="eastAsia"/>
                <w:sz w:val="24"/>
                <w:szCs w:val="24"/>
              </w:rPr>
              <w:t>免费维护及升级期限</w:t>
            </w:r>
          </w:p>
        </w:tc>
        <w:tc>
          <w:tcPr>
            <w:tcW w:w="1306" w:type="dxa"/>
            <w:tcBorders>
              <w:top w:val="single" w:sz="8" w:space="0" w:color="auto"/>
              <w:left w:val="nil"/>
              <w:bottom w:val="single" w:sz="4" w:space="0" w:color="auto"/>
              <w:right w:val="single" w:sz="4" w:space="0" w:color="auto"/>
            </w:tcBorders>
            <w:vAlign w:val="center"/>
          </w:tcPr>
          <w:p w:rsidR="0006570C" w:rsidRDefault="0006570C">
            <w:pPr>
              <w:widowControl/>
              <w:jc w:val="center"/>
              <w:rPr>
                <w:rFonts w:hAnsi="宋体" w:cs="宋体"/>
                <w:bCs/>
                <w:sz w:val="24"/>
              </w:rPr>
            </w:pPr>
            <w:r>
              <w:rPr>
                <w:rFonts w:hAnsi="宋体" w:cs="宋体" w:hint="eastAsia"/>
                <w:bCs/>
                <w:sz w:val="24"/>
              </w:rPr>
              <w:t>备注</w:t>
            </w:r>
          </w:p>
        </w:tc>
      </w:tr>
      <w:tr w:rsidR="0006570C">
        <w:trPr>
          <w:trHeight w:val="525"/>
        </w:trPr>
        <w:tc>
          <w:tcPr>
            <w:tcW w:w="534" w:type="dxa"/>
            <w:tcBorders>
              <w:top w:val="nil"/>
              <w:left w:val="single" w:sz="8" w:space="0" w:color="auto"/>
              <w:bottom w:val="single" w:sz="4" w:space="0" w:color="auto"/>
              <w:right w:val="single" w:sz="4" w:space="0" w:color="auto"/>
            </w:tcBorders>
            <w:vAlign w:val="center"/>
          </w:tcPr>
          <w:p w:rsidR="0006570C" w:rsidRDefault="0006570C">
            <w:pPr>
              <w:widowControl/>
              <w:jc w:val="both"/>
              <w:rPr>
                <w:rFonts w:hAnsi="宋体" w:cs="宋体"/>
                <w:b/>
                <w:bCs/>
                <w:sz w:val="24"/>
              </w:rPr>
            </w:pPr>
            <w:r>
              <w:rPr>
                <w:rFonts w:hAnsi="宋体" w:cs="宋体" w:hint="eastAsia"/>
                <w:b/>
                <w:bCs/>
                <w:sz w:val="24"/>
              </w:rPr>
              <w:t>1</w:t>
            </w:r>
          </w:p>
        </w:tc>
        <w:tc>
          <w:tcPr>
            <w:tcW w:w="1842" w:type="dxa"/>
            <w:tcBorders>
              <w:top w:val="nil"/>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829" w:type="dxa"/>
            <w:tcBorders>
              <w:top w:val="single" w:sz="4" w:space="0" w:color="auto"/>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306" w:type="dxa"/>
            <w:tcBorders>
              <w:top w:val="nil"/>
              <w:left w:val="nil"/>
              <w:bottom w:val="single" w:sz="4" w:space="0" w:color="auto"/>
              <w:right w:val="single" w:sz="4" w:space="0" w:color="auto"/>
            </w:tcBorders>
            <w:vAlign w:val="center"/>
          </w:tcPr>
          <w:p w:rsidR="0006570C" w:rsidRDefault="0006570C">
            <w:pPr>
              <w:widowControl/>
              <w:jc w:val="both"/>
              <w:rPr>
                <w:rFonts w:hAnsi="宋体" w:cs="宋体"/>
                <w:b/>
                <w:sz w:val="24"/>
              </w:rPr>
            </w:pPr>
            <w:r>
              <w:rPr>
                <w:rFonts w:hAnsi="宋体" w:cs="宋体" w:hint="eastAsia"/>
                <w:b/>
                <w:sz w:val="24"/>
              </w:rPr>
              <w:t xml:space="preserve">　</w:t>
            </w:r>
          </w:p>
        </w:tc>
      </w:tr>
      <w:tr w:rsidR="0006570C">
        <w:trPr>
          <w:trHeight w:val="525"/>
        </w:trPr>
        <w:tc>
          <w:tcPr>
            <w:tcW w:w="534" w:type="dxa"/>
            <w:tcBorders>
              <w:top w:val="nil"/>
              <w:left w:val="single" w:sz="8" w:space="0" w:color="auto"/>
              <w:bottom w:val="single" w:sz="4" w:space="0" w:color="auto"/>
              <w:right w:val="single" w:sz="4" w:space="0" w:color="auto"/>
            </w:tcBorders>
            <w:vAlign w:val="center"/>
          </w:tcPr>
          <w:p w:rsidR="0006570C" w:rsidRDefault="0006570C">
            <w:pPr>
              <w:widowControl/>
              <w:jc w:val="both"/>
              <w:rPr>
                <w:rFonts w:hAnsi="宋体" w:cs="宋体"/>
                <w:b/>
                <w:bCs/>
                <w:sz w:val="24"/>
              </w:rPr>
            </w:pPr>
            <w:r>
              <w:rPr>
                <w:rFonts w:hAnsi="宋体" w:cs="宋体" w:hint="eastAsia"/>
                <w:b/>
                <w:bCs/>
                <w:sz w:val="24"/>
              </w:rPr>
              <w:t>2</w:t>
            </w:r>
          </w:p>
        </w:tc>
        <w:tc>
          <w:tcPr>
            <w:tcW w:w="1842" w:type="dxa"/>
            <w:tcBorders>
              <w:top w:val="nil"/>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013" w:type="dxa"/>
            <w:tcBorders>
              <w:top w:val="single" w:sz="4" w:space="0" w:color="auto"/>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829" w:type="dxa"/>
            <w:tcBorders>
              <w:top w:val="single" w:sz="4" w:space="0" w:color="auto"/>
              <w:left w:val="nil"/>
              <w:bottom w:val="single" w:sz="4" w:space="0" w:color="auto"/>
              <w:right w:val="single" w:sz="4" w:space="0" w:color="auto"/>
            </w:tcBorders>
            <w:vAlign w:val="center"/>
          </w:tcPr>
          <w:p w:rsidR="0006570C" w:rsidRDefault="0006570C">
            <w:pPr>
              <w:widowControl/>
              <w:jc w:val="both"/>
              <w:rPr>
                <w:rFonts w:hAnsi="宋体" w:cs="宋体"/>
                <w:b/>
                <w:sz w:val="24"/>
              </w:rPr>
            </w:pPr>
          </w:p>
        </w:tc>
        <w:tc>
          <w:tcPr>
            <w:tcW w:w="1306" w:type="dxa"/>
            <w:tcBorders>
              <w:top w:val="nil"/>
              <w:left w:val="nil"/>
              <w:bottom w:val="single" w:sz="4" w:space="0" w:color="auto"/>
              <w:right w:val="single" w:sz="4" w:space="0" w:color="auto"/>
            </w:tcBorders>
            <w:vAlign w:val="center"/>
          </w:tcPr>
          <w:p w:rsidR="0006570C" w:rsidRDefault="0006570C">
            <w:pPr>
              <w:widowControl/>
              <w:jc w:val="both"/>
              <w:rPr>
                <w:rFonts w:hAnsi="宋体" w:cs="宋体"/>
                <w:b/>
                <w:sz w:val="24"/>
              </w:rPr>
            </w:pPr>
            <w:r>
              <w:rPr>
                <w:rFonts w:hAnsi="宋体" w:cs="宋体" w:hint="eastAsia"/>
                <w:b/>
                <w:sz w:val="24"/>
              </w:rPr>
              <w:t xml:space="preserve">　</w:t>
            </w:r>
          </w:p>
        </w:tc>
      </w:tr>
      <w:tr w:rsidR="0006570C">
        <w:trPr>
          <w:trHeight w:val="525"/>
        </w:trPr>
        <w:tc>
          <w:tcPr>
            <w:tcW w:w="534" w:type="dxa"/>
            <w:tcBorders>
              <w:top w:val="nil"/>
              <w:left w:val="single" w:sz="8" w:space="0" w:color="auto"/>
              <w:bottom w:val="single" w:sz="8" w:space="0" w:color="auto"/>
              <w:right w:val="single" w:sz="4" w:space="0" w:color="auto"/>
            </w:tcBorders>
            <w:vAlign w:val="center"/>
          </w:tcPr>
          <w:p w:rsidR="0006570C" w:rsidRDefault="0006570C">
            <w:pPr>
              <w:widowControl/>
              <w:jc w:val="both"/>
              <w:rPr>
                <w:rFonts w:hAnsi="宋体" w:cs="宋体"/>
                <w:b/>
                <w:bCs/>
                <w:sz w:val="24"/>
              </w:rPr>
            </w:pPr>
          </w:p>
        </w:tc>
        <w:tc>
          <w:tcPr>
            <w:tcW w:w="1842" w:type="dxa"/>
            <w:tcBorders>
              <w:top w:val="nil"/>
              <w:left w:val="nil"/>
              <w:bottom w:val="single" w:sz="8" w:space="0" w:color="auto"/>
              <w:right w:val="single" w:sz="4" w:space="0" w:color="auto"/>
            </w:tcBorders>
            <w:vAlign w:val="center"/>
          </w:tcPr>
          <w:p w:rsidR="0006570C" w:rsidRDefault="0006570C">
            <w:pPr>
              <w:widowControl/>
              <w:jc w:val="both"/>
              <w:rPr>
                <w:rFonts w:hAnsi="宋体" w:cs="宋体"/>
                <w:bCs/>
                <w:sz w:val="24"/>
              </w:rPr>
            </w:pPr>
            <w:r>
              <w:rPr>
                <w:rFonts w:hAnsi="宋体" w:cs="宋体" w:hint="eastAsia"/>
                <w:bCs/>
                <w:sz w:val="24"/>
              </w:rPr>
              <w:t>谈判报价总计</w:t>
            </w:r>
          </w:p>
        </w:tc>
        <w:tc>
          <w:tcPr>
            <w:tcW w:w="6174" w:type="dxa"/>
            <w:gridSpan w:val="5"/>
            <w:tcBorders>
              <w:top w:val="nil"/>
              <w:left w:val="nil"/>
              <w:bottom w:val="single" w:sz="8" w:space="0" w:color="auto"/>
              <w:right w:val="single" w:sz="4" w:space="0" w:color="auto"/>
            </w:tcBorders>
            <w:vAlign w:val="center"/>
          </w:tcPr>
          <w:p w:rsidR="0006570C" w:rsidRDefault="0006570C">
            <w:pPr>
              <w:topLinePunct/>
              <w:snapToGrid w:val="0"/>
              <w:spacing w:line="360" w:lineRule="auto"/>
              <w:jc w:val="both"/>
              <w:rPr>
                <w:rFonts w:hAnsi="宋体" w:cs="宋体"/>
                <w:bCs/>
                <w:color w:val="000000"/>
                <w:sz w:val="24"/>
                <w:szCs w:val="24"/>
              </w:rPr>
            </w:pPr>
            <w:r>
              <w:rPr>
                <w:rFonts w:hAnsi="宋体" w:cs="宋体" w:hint="eastAsia"/>
                <w:bCs/>
                <w:color w:val="000000"/>
                <w:sz w:val="24"/>
                <w:szCs w:val="24"/>
              </w:rPr>
              <w:t>人民币（大写）</w:t>
            </w:r>
            <w:r>
              <w:rPr>
                <w:rFonts w:hAnsi="宋体" w:cs="宋体" w:hint="eastAsia"/>
                <w:bCs/>
                <w:color w:val="000000"/>
                <w:sz w:val="24"/>
                <w:szCs w:val="24"/>
                <w:u w:val="single"/>
              </w:rPr>
              <w:t xml:space="preserve">   </w:t>
            </w:r>
            <w:r>
              <w:rPr>
                <w:rFonts w:hAnsi="宋体" w:cs="宋体" w:hint="eastAsia"/>
                <w:bCs/>
                <w:color w:val="000000"/>
                <w:sz w:val="24"/>
                <w:szCs w:val="24"/>
              </w:rPr>
              <w:t>拾</w:t>
            </w:r>
            <w:r>
              <w:rPr>
                <w:rFonts w:hAnsi="宋体" w:cs="宋体" w:hint="eastAsia"/>
                <w:bCs/>
                <w:color w:val="000000"/>
                <w:sz w:val="24"/>
                <w:szCs w:val="24"/>
                <w:u w:val="single"/>
              </w:rPr>
              <w:t xml:space="preserve">   </w:t>
            </w:r>
            <w:r>
              <w:rPr>
                <w:rFonts w:hAnsi="宋体" w:cs="宋体" w:hint="eastAsia"/>
                <w:bCs/>
                <w:color w:val="000000"/>
                <w:sz w:val="24"/>
                <w:szCs w:val="24"/>
              </w:rPr>
              <w:t>万</w:t>
            </w:r>
            <w:r>
              <w:rPr>
                <w:rFonts w:hAnsi="宋体" w:cs="宋体" w:hint="eastAsia"/>
                <w:bCs/>
                <w:color w:val="000000"/>
                <w:sz w:val="24"/>
                <w:szCs w:val="24"/>
                <w:u w:val="single"/>
              </w:rPr>
              <w:t xml:space="preserve">   </w:t>
            </w:r>
            <w:r>
              <w:rPr>
                <w:rFonts w:hAnsi="宋体" w:cs="宋体" w:hint="eastAsia"/>
                <w:bCs/>
                <w:color w:val="000000"/>
                <w:sz w:val="24"/>
                <w:szCs w:val="24"/>
              </w:rPr>
              <w:t>仟</w:t>
            </w:r>
            <w:r>
              <w:rPr>
                <w:rFonts w:hAnsi="宋体" w:cs="宋体" w:hint="eastAsia"/>
                <w:bCs/>
                <w:color w:val="000000"/>
                <w:sz w:val="24"/>
                <w:szCs w:val="24"/>
                <w:u w:val="single"/>
              </w:rPr>
              <w:t xml:space="preserve">   </w:t>
            </w:r>
            <w:r>
              <w:rPr>
                <w:rFonts w:hAnsi="宋体" w:cs="宋体" w:hint="eastAsia"/>
                <w:bCs/>
                <w:color w:val="000000"/>
                <w:sz w:val="24"/>
                <w:szCs w:val="24"/>
              </w:rPr>
              <w:t>佰</w:t>
            </w:r>
            <w:r>
              <w:rPr>
                <w:rFonts w:hAnsi="宋体" w:cs="宋体" w:hint="eastAsia"/>
                <w:bCs/>
                <w:color w:val="000000"/>
                <w:sz w:val="24"/>
                <w:szCs w:val="24"/>
                <w:u w:val="single"/>
              </w:rPr>
              <w:t xml:space="preserve">   </w:t>
            </w:r>
            <w:r>
              <w:rPr>
                <w:rFonts w:hAnsi="宋体" w:cs="宋体" w:hint="eastAsia"/>
                <w:bCs/>
                <w:color w:val="000000"/>
                <w:sz w:val="24"/>
                <w:szCs w:val="24"/>
              </w:rPr>
              <w:t>拾</w:t>
            </w:r>
            <w:r>
              <w:rPr>
                <w:rFonts w:hAnsi="宋体" w:cs="宋体" w:hint="eastAsia"/>
                <w:bCs/>
                <w:color w:val="000000"/>
                <w:sz w:val="24"/>
                <w:szCs w:val="24"/>
                <w:u w:val="single"/>
              </w:rPr>
              <w:t xml:space="preserve">   </w:t>
            </w:r>
            <w:r>
              <w:rPr>
                <w:rFonts w:hAnsi="宋体" w:cs="宋体" w:hint="eastAsia"/>
                <w:bCs/>
                <w:color w:val="000000"/>
                <w:sz w:val="24"/>
                <w:szCs w:val="24"/>
              </w:rPr>
              <w:t>元整</w:t>
            </w:r>
          </w:p>
          <w:p w:rsidR="0006570C" w:rsidRDefault="0006570C">
            <w:pPr>
              <w:widowControl/>
              <w:jc w:val="both"/>
              <w:rPr>
                <w:rFonts w:hAnsi="宋体" w:cs="宋体"/>
                <w:bCs/>
                <w:sz w:val="24"/>
              </w:rPr>
            </w:pPr>
            <w:r>
              <w:rPr>
                <w:rFonts w:hAnsi="宋体" w:cs="宋体" w:hint="eastAsia"/>
                <w:bCs/>
                <w:color w:val="000000"/>
                <w:sz w:val="24"/>
                <w:szCs w:val="24"/>
              </w:rPr>
              <w:t>(¥</w:t>
            </w:r>
            <w:r>
              <w:rPr>
                <w:rFonts w:hAnsi="宋体" w:cs="宋体" w:hint="eastAsia"/>
                <w:bCs/>
                <w:color w:val="000000"/>
                <w:sz w:val="24"/>
                <w:szCs w:val="24"/>
                <w:u w:val="single"/>
              </w:rPr>
              <w:t xml:space="preserve">                        </w:t>
            </w:r>
            <w:r>
              <w:rPr>
                <w:rFonts w:hAnsi="宋体" w:cs="宋体" w:hint="eastAsia"/>
                <w:bCs/>
                <w:color w:val="000000"/>
                <w:sz w:val="24"/>
                <w:szCs w:val="24"/>
              </w:rPr>
              <w:t>元）</w:t>
            </w:r>
          </w:p>
          <w:p w:rsidR="0006570C" w:rsidRDefault="0006570C">
            <w:pPr>
              <w:widowControl/>
              <w:jc w:val="both"/>
              <w:rPr>
                <w:rFonts w:hAnsi="宋体" w:cs="宋体"/>
                <w:bCs/>
                <w:sz w:val="24"/>
              </w:rPr>
            </w:pPr>
            <w:r>
              <w:rPr>
                <w:rFonts w:hAnsi="宋体" w:cs="宋体" w:hint="eastAsia"/>
                <w:bCs/>
                <w:sz w:val="24"/>
              </w:rPr>
              <w:t xml:space="preserve">　</w:t>
            </w:r>
          </w:p>
        </w:tc>
      </w:tr>
    </w:tbl>
    <w:p w:rsidR="0006570C" w:rsidRDefault="0006570C">
      <w:pPr>
        <w:widowControl/>
        <w:topLinePunct/>
        <w:spacing w:before="4" w:line="360" w:lineRule="auto"/>
        <w:rPr>
          <w:rFonts w:hAnsi="宋体"/>
          <w:b/>
          <w:bCs/>
          <w:color w:val="000000"/>
          <w:sz w:val="24"/>
          <w:szCs w:val="28"/>
          <w:u w:val="single"/>
        </w:rPr>
      </w:pPr>
      <w:r>
        <w:rPr>
          <w:rFonts w:hAnsi="宋体" w:hint="eastAsia"/>
          <w:b/>
          <w:bCs/>
          <w:color w:val="000000"/>
          <w:sz w:val="24"/>
          <w:szCs w:val="28"/>
        </w:rPr>
        <w:t>谈判供应商（公章 ）</w:t>
      </w:r>
      <w:r>
        <w:rPr>
          <w:rFonts w:hAnsi="宋体" w:hint="eastAsia"/>
          <w:b/>
          <w:bCs/>
          <w:color w:val="000000"/>
          <w:sz w:val="24"/>
          <w:szCs w:val="28"/>
          <w:u w:val="single"/>
        </w:rPr>
        <w:t xml:space="preserve">            </w:t>
      </w:r>
    </w:p>
    <w:p w:rsidR="0006570C" w:rsidRDefault="0006570C">
      <w:pPr>
        <w:widowControl/>
        <w:topLinePunct/>
        <w:spacing w:before="4" w:line="360" w:lineRule="auto"/>
        <w:rPr>
          <w:rFonts w:hAnsi="宋体"/>
          <w:b/>
          <w:bCs/>
          <w:color w:val="000000"/>
          <w:sz w:val="24"/>
          <w:szCs w:val="28"/>
        </w:rPr>
      </w:pPr>
      <w:r>
        <w:rPr>
          <w:rFonts w:hAnsi="宋体" w:hint="eastAsia"/>
          <w:b/>
          <w:bCs/>
          <w:color w:val="000000"/>
          <w:sz w:val="24"/>
          <w:szCs w:val="28"/>
        </w:rPr>
        <w:t xml:space="preserve">授权代表（签字） </w:t>
      </w:r>
      <w:r>
        <w:rPr>
          <w:rFonts w:hAnsi="宋体" w:hint="eastAsia"/>
          <w:b/>
          <w:bCs/>
          <w:color w:val="000000"/>
          <w:sz w:val="24"/>
          <w:szCs w:val="28"/>
          <w:u w:val="single"/>
        </w:rPr>
        <w:t xml:space="preserve">             </w:t>
      </w:r>
      <w:r>
        <w:rPr>
          <w:rFonts w:hAnsi="宋体" w:hint="eastAsia"/>
          <w:b/>
          <w:bCs/>
          <w:color w:val="000000"/>
          <w:sz w:val="24"/>
          <w:szCs w:val="28"/>
        </w:rPr>
        <w:t xml:space="preserve"> </w:t>
      </w:r>
    </w:p>
    <w:p w:rsidR="0006570C" w:rsidRDefault="0006570C">
      <w:pPr>
        <w:spacing w:line="360" w:lineRule="auto"/>
        <w:rPr>
          <w:rFonts w:hAnsi="宋体"/>
          <w:sz w:val="24"/>
          <w:szCs w:val="24"/>
        </w:rPr>
      </w:pPr>
      <w:r>
        <w:rPr>
          <w:rFonts w:hAnsi="宋体"/>
          <w:sz w:val="24"/>
          <w:szCs w:val="24"/>
        </w:rPr>
        <w:t>注：(1)此表为表样，行数可自行添加，但表式不变。</w:t>
      </w:r>
    </w:p>
    <w:p w:rsidR="0006570C" w:rsidRDefault="0006570C">
      <w:pPr>
        <w:spacing w:line="360" w:lineRule="auto"/>
        <w:ind w:firstLineChars="250" w:firstLine="600"/>
        <w:rPr>
          <w:rFonts w:hAnsi="宋体"/>
          <w:sz w:val="24"/>
          <w:szCs w:val="24"/>
        </w:rPr>
      </w:pPr>
      <w:r>
        <w:rPr>
          <w:rFonts w:hAnsi="宋体"/>
          <w:sz w:val="24"/>
          <w:szCs w:val="24"/>
        </w:rPr>
        <w:t>(2)相关</w:t>
      </w:r>
      <w:r>
        <w:rPr>
          <w:rFonts w:hAnsi="宋体" w:hint="eastAsia"/>
          <w:sz w:val="24"/>
          <w:szCs w:val="24"/>
        </w:rPr>
        <w:t>的</w:t>
      </w:r>
      <w:r>
        <w:rPr>
          <w:rFonts w:hAnsi="宋体"/>
          <w:sz w:val="24"/>
          <w:szCs w:val="24"/>
        </w:rPr>
        <w:t>所有费用由</w:t>
      </w:r>
      <w:r>
        <w:rPr>
          <w:rFonts w:hAnsi="宋体" w:hint="eastAsia"/>
          <w:sz w:val="24"/>
          <w:szCs w:val="24"/>
        </w:rPr>
        <w:t>谈判供应商</w:t>
      </w:r>
      <w:r>
        <w:rPr>
          <w:rFonts w:hAnsi="宋体"/>
          <w:sz w:val="24"/>
          <w:szCs w:val="24"/>
        </w:rPr>
        <w:t>自行计算填列。</w:t>
      </w:r>
    </w:p>
    <w:p w:rsidR="0006570C" w:rsidRDefault="0006570C">
      <w:pPr>
        <w:spacing w:line="360" w:lineRule="auto"/>
        <w:ind w:firstLineChars="250" w:firstLine="600"/>
        <w:rPr>
          <w:rFonts w:hAnsi="宋体"/>
          <w:sz w:val="24"/>
          <w:szCs w:val="24"/>
        </w:rPr>
      </w:pPr>
      <w:r>
        <w:rPr>
          <w:rFonts w:hAnsi="宋体"/>
          <w:sz w:val="24"/>
          <w:szCs w:val="24"/>
        </w:rPr>
        <w:t>(3)总价=单价*数量，数量由</w:t>
      </w:r>
      <w:r>
        <w:rPr>
          <w:rFonts w:hAnsi="宋体" w:hint="eastAsia"/>
          <w:sz w:val="24"/>
          <w:szCs w:val="24"/>
        </w:rPr>
        <w:t>谈判供应商</w:t>
      </w:r>
      <w:r>
        <w:rPr>
          <w:rFonts w:hAnsi="宋体"/>
          <w:sz w:val="24"/>
          <w:szCs w:val="24"/>
        </w:rPr>
        <w:t>自行计算并填列。</w:t>
      </w:r>
    </w:p>
    <w:p w:rsidR="0006570C" w:rsidRDefault="0006570C">
      <w:pPr>
        <w:spacing w:line="360" w:lineRule="auto"/>
        <w:ind w:firstLineChars="250" w:firstLine="600"/>
        <w:rPr>
          <w:rFonts w:hAnsi="宋体"/>
          <w:sz w:val="24"/>
          <w:szCs w:val="24"/>
        </w:rPr>
      </w:pPr>
      <w:r>
        <w:rPr>
          <w:rFonts w:hAnsi="宋体"/>
          <w:sz w:val="24"/>
          <w:szCs w:val="24"/>
        </w:rPr>
        <w:t>(4)上表中的“</w:t>
      </w:r>
      <w:r>
        <w:rPr>
          <w:rFonts w:hAnsi="宋体" w:hint="eastAsia"/>
          <w:sz w:val="24"/>
          <w:szCs w:val="24"/>
        </w:rPr>
        <w:t>谈判报价</w:t>
      </w:r>
      <w:r>
        <w:rPr>
          <w:rFonts w:hAnsi="宋体"/>
          <w:sz w:val="24"/>
          <w:szCs w:val="24"/>
        </w:rPr>
        <w:t>总计”数应当等于“</w:t>
      </w:r>
      <w:r>
        <w:rPr>
          <w:rFonts w:hAnsi="宋体" w:hint="eastAsia"/>
          <w:sz w:val="24"/>
          <w:szCs w:val="24"/>
        </w:rPr>
        <w:t>报价</w:t>
      </w:r>
      <w:r>
        <w:rPr>
          <w:rFonts w:hAnsi="宋体"/>
          <w:sz w:val="24"/>
          <w:szCs w:val="24"/>
        </w:rPr>
        <w:t>一览表”中“</w:t>
      </w:r>
      <w:r>
        <w:rPr>
          <w:rFonts w:hAnsi="宋体" w:hint="eastAsia"/>
          <w:sz w:val="24"/>
          <w:szCs w:val="24"/>
        </w:rPr>
        <w:t>谈判</w:t>
      </w:r>
      <w:r>
        <w:rPr>
          <w:rFonts w:hAnsi="宋体"/>
          <w:sz w:val="24"/>
          <w:szCs w:val="24"/>
        </w:rPr>
        <w:t>报价总计”数。</w:t>
      </w:r>
    </w:p>
    <w:p w:rsidR="0006570C" w:rsidRDefault="0006570C">
      <w:pPr>
        <w:pStyle w:val="3"/>
        <w:spacing w:line="360" w:lineRule="auto"/>
        <w:rPr>
          <w:rFonts w:hAnsi="宋体"/>
          <w:color w:val="000000"/>
          <w:sz w:val="30"/>
        </w:rPr>
      </w:pPr>
      <w:bookmarkStart w:id="91" w:name="_Toc334621296"/>
      <w:bookmarkStart w:id="92" w:name="_Toc422143996"/>
      <w:r>
        <w:rPr>
          <w:rFonts w:hAnsi="宋体" w:hint="eastAsia"/>
          <w:color w:val="000000"/>
          <w:sz w:val="30"/>
        </w:rPr>
        <w:lastRenderedPageBreak/>
        <w:t>4.技术要求响应表</w:t>
      </w:r>
      <w:bookmarkEnd w:id="91"/>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8"/>
        <w:gridCol w:w="5452"/>
        <w:gridCol w:w="1531"/>
        <w:gridCol w:w="737"/>
      </w:tblGrid>
      <w:tr w:rsidR="0006570C">
        <w:trPr>
          <w:tblHeader/>
        </w:trPr>
        <w:tc>
          <w:tcPr>
            <w:tcW w:w="808" w:type="dxa"/>
            <w:vAlign w:val="center"/>
          </w:tcPr>
          <w:p w:rsidR="0006570C" w:rsidRDefault="0006570C">
            <w:pPr>
              <w:spacing w:line="400" w:lineRule="exact"/>
              <w:jc w:val="center"/>
              <w:rPr>
                <w:rFonts w:hAnsi="宋体"/>
                <w:sz w:val="24"/>
              </w:rPr>
            </w:pPr>
            <w:r>
              <w:rPr>
                <w:rFonts w:hAnsi="宋体" w:hint="eastAsia"/>
                <w:sz w:val="24"/>
              </w:rPr>
              <w:t>编号</w:t>
            </w:r>
          </w:p>
        </w:tc>
        <w:tc>
          <w:tcPr>
            <w:tcW w:w="5452" w:type="dxa"/>
            <w:vAlign w:val="center"/>
          </w:tcPr>
          <w:p w:rsidR="0006570C" w:rsidRDefault="0006570C">
            <w:pPr>
              <w:spacing w:line="400" w:lineRule="exact"/>
              <w:jc w:val="center"/>
              <w:rPr>
                <w:rFonts w:hAnsi="宋体"/>
                <w:sz w:val="24"/>
              </w:rPr>
            </w:pPr>
            <w:r>
              <w:rPr>
                <w:rFonts w:hAnsi="宋体" w:hint="eastAsia"/>
                <w:sz w:val="24"/>
              </w:rPr>
              <w:t>原技术规范主要条款描述</w:t>
            </w:r>
          </w:p>
        </w:tc>
        <w:tc>
          <w:tcPr>
            <w:tcW w:w="1531" w:type="dxa"/>
            <w:vAlign w:val="center"/>
          </w:tcPr>
          <w:p w:rsidR="0006570C" w:rsidRDefault="00916A10">
            <w:pPr>
              <w:spacing w:line="400" w:lineRule="exact"/>
              <w:jc w:val="center"/>
              <w:rPr>
                <w:rFonts w:hAnsi="宋体"/>
                <w:sz w:val="24"/>
              </w:rPr>
            </w:pPr>
            <w:r>
              <w:rPr>
                <w:rFonts w:hAnsi="宋体" w:hint="eastAsia"/>
                <w:sz w:val="24"/>
              </w:rPr>
              <w:t>谈判供应商</w:t>
            </w:r>
            <w:r w:rsidR="0006570C">
              <w:rPr>
                <w:rFonts w:hAnsi="宋体" w:hint="eastAsia"/>
                <w:sz w:val="24"/>
              </w:rPr>
              <w:t>技术规范描述</w:t>
            </w:r>
          </w:p>
        </w:tc>
        <w:tc>
          <w:tcPr>
            <w:tcW w:w="737" w:type="dxa"/>
            <w:vAlign w:val="center"/>
          </w:tcPr>
          <w:p w:rsidR="0006570C" w:rsidRDefault="0006570C">
            <w:pPr>
              <w:spacing w:line="400" w:lineRule="exact"/>
              <w:jc w:val="center"/>
              <w:rPr>
                <w:rFonts w:hAnsi="宋体"/>
                <w:sz w:val="24"/>
              </w:rPr>
            </w:pPr>
            <w:r>
              <w:rPr>
                <w:rFonts w:hAnsi="宋体" w:hint="eastAsia"/>
                <w:sz w:val="24"/>
              </w:rPr>
              <w:t>偏离情况</w:t>
            </w:r>
          </w:p>
        </w:tc>
      </w:tr>
      <w:tr w:rsidR="0006570C">
        <w:trPr>
          <w:tblHeader/>
        </w:trPr>
        <w:tc>
          <w:tcPr>
            <w:tcW w:w="808" w:type="dxa"/>
            <w:vAlign w:val="center"/>
          </w:tcPr>
          <w:p w:rsidR="0006570C" w:rsidRDefault="0006570C">
            <w:pPr>
              <w:widowControl/>
              <w:jc w:val="center"/>
              <w:rPr>
                <w:rFonts w:hAnsi="宋体" w:cs="宋体"/>
                <w:szCs w:val="21"/>
              </w:rPr>
            </w:pPr>
            <w:r>
              <w:rPr>
                <w:rFonts w:ascii="仿宋_GB2312" w:eastAsia="仿宋_GB2312" w:hint="eastAsia"/>
                <w:sz w:val="24"/>
              </w:rPr>
              <w:t>1</w:t>
            </w:r>
          </w:p>
        </w:tc>
        <w:tc>
          <w:tcPr>
            <w:tcW w:w="5452" w:type="dxa"/>
            <w:vAlign w:val="center"/>
          </w:tcPr>
          <w:p w:rsidR="0006570C" w:rsidRDefault="0006570C">
            <w:pPr>
              <w:spacing w:line="360" w:lineRule="auto"/>
              <w:rPr>
                <w:rFonts w:ascii="仿宋_GB2312" w:eastAsia="仿宋_GB2312"/>
                <w:sz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jc w:val="center"/>
              <w:rPr>
                <w:rFonts w:hAnsi="宋体" w:cs="宋体"/>
                <w:szCs w:val="21"/>
              </w:rPr>
            </w:pPr>
            <w:r>
              <w:rPr>
                <w:rFonts w:ascii="仿宋_GB2312" w:eastAsia="仿宋_GB2312" w:hint="eastAsia"/>
                <w:sz w:val="24"/>
              </w:rPr>
              <w:t>2</w:t>
            </w:r>
          </w:p>
        </w:tc>
        <w:tc>
          <w:tcPr>
            <w:tcW w:w="5452" w:type="dxa"/>
            <w:vAlign w:val="center"/>
          </w:tcPr>
          <w:p w:rsidR="0006570C" w:rsidRDefault="0006570C">
            <w:pPr>
              <w:spacing w:line="360" w:lineRule="auto"/>
              <w:rPr>
                <w:rFonts w:ascii="仿宋_GB2312" w:eastAsia="仿宋_GB2312"/>
                <w:sz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jc w:val="center"/>
              <w:rPr>
                <w:rFonts w:hAnsi="宋体" w:cs="宋体"/>
                <w:szCs w:val="21"/>
              </w:rPr>
            </w:pPr>
            <w:r>
              <w:rPr>
                <w:rFonts w:ascii="仿宋_GB2312" w:eastAsia="仿宋_GB2312" w:hint="eastAsia"/>
                <w:sz w:val="24"/>
              </w:rPr>
              <w:t>3</w:t>
            </w:r>
          </w:p>
        </w:tc>
        <w:tc>
          <w:tcPr>
            <w:tcW w:w="5452" w:type="dxa"/>
            <w:vAlign w:val="center"/>
          </w:tcPr>
          <w:p w:rsidR="0006570C" w:rsidRDefault="0006570C">
            <w:pPr>
              <w:spacing w:line="360" w:lineRule="auto"/>
              <w:rPr>
                <w:rFonts w:ascii="仿宋_GB2312" w:eastAsia="仿宋_GB2312"/>
                <w:sz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jc w:val="center"/>
              <w:rPr>
                <w:rFonts w:hAnsi="宋体" w:cs="宋体"/>
                <w:szCs w:val="21"/>
              </w:rPr>
            </w:pPr>
            <w:r>
              <w:rPr>
                <w:rFonts w:ascii="仿宋_GB2312" w:eastAsia="仿宋_GB2312" w:hint="eastAsia"/>
                <w:sz w:val="24"/>
              </w:rPr>
              <w:t>4</w:t>
            </w:r>
          </w:p>
        </w:tc>
        <w:tc>
          <w:tcPr>
            <w:tcW w:w="5452" w:type="dxa"/>
            <w:vAlign w:val="center"/>
          </w:tcPr>
          <w:p w:rsidR="0006570C" w:rsidRDefault="0006570C">
            <w:pPr>
              <w:spacing w:line="360" w:lineRule="auto"/>
              <w:rPr>
                <w:rFonts w:ascii="仿宋_GB2312" w:eastAsia="仿宋_GB2312"/>
                <w:sz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jc w:val="center"/>
              <w:rPr>
                <w:rFonts w:hAnsi="宋体" w:cs="宋体"/>
                <w:szCs w:val="21"/>
              </w:rPr>
            </w:pPr>
            <w:r>
              <w:rPr>
                <w:rFonts w:ascii="仿宋_GB2312" w:eastAsia="仿宋_GB2312" w:hint="eastAsia"/>
                <w:sz w:val="24"/>
              </w:rPr>
              <w:t>5</w:t>
            </w:r>
          </w:p>
        </w:tc>
        <w:tc>
          <w:tcPr>
            <w:tcW w:w="5452" w:type="dxa"/>
            <w:vAlign w:val="center"/>
          </w:tcPr>
          <w:p w:rsidR="0006570C" w:rsidRDefault="0006570C">
            <w:pPr>
              <w:spacing w:line="360" w:lineRule="auto"/>
              <w:rPr>
                <w:rFonts w:ascii="仿宋_GB2312" w:eastAsia="仿宋_GB2312"/>
                <w:sz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jc w:val="center"/>
              <w:rPr>
                <w:rFonts w:hAnsi="宋体" w:cs="宋体"/>
                <w:szCs w:val="21"/>
              </w:rPr>
            </w:pPr>
            <w:r>
              <w:rPr>
                <w:rFonts w:ascii="仿宋_GB2312" w:eastAsia="仿宋_GB2312" w:hint="eastAsia"/>
                <w:sz w:val="24"/>
              </w:rPr>
              <w:t>6</w:t>
            </w:r>
          </w:p>
        </w:tc>
        <w:tc>
          <w:tcPr>
            <w:tcW w:w="5452" w:type="dxa"/>
            <w:vAlign w:val="center"/>
          </w:tcPr>
          <w:p w:rsidR="0006570C" w:rsidRDefault="0006570C">
            <w:pPr>
              <w:spacing w:line="360" w:lineRule="auto"/>
              <w:rPr>
                <w:rFonts w:ascii="仿宋_GB2312" w:eastAsia="仿宋_GB2312"/>
                <w:sz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widowControl/>
              <w:jc w:val="center"/>
              <w:rPr>
                <w:rFonts w:hAnsi="宋体" w:cs="宋体"/>
                <w:szCs w:val="21"/>
              </w:rPr>
            </w:pPr>
            <w:r>
              <w:rPr>
                <w:rFonts w:ascii="仿宋_GB2312" w:eastAsia="仿宋_GB2312" w:hint="eastAsia"/>
                <w:sz w:val="24"/>
              </w:rPr>
              <w:t>7</w:t>
            </w:r>
          </w:p>
        </w:tc>
        <w:tc>
          <w:tcPr>
            <w:tcW w:w="5452" w:type="dxa"/>
            <w:vAlign w:val="center"/>
          </w:tcPr>
          <w:p w:rsidR="0006570C" w:rsidRDefault="0006570C">
            <w:pPr>
              <w:widowControl/>
              <w:rPr>
                <w:rFonts w:hAnsi="宋体" w:cs="宋体"/>
                <w:szCs w:val="21"/>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widowControl/>
              <w:jc w:val="center"/>
              <w:rPr>
                <w:rFonts w:ascii="仿宋_GB2312" w:eastAsia="仿宋_GB2312"/>
                <w:sz w:val="24"/>
              </w:rPr>
            </w:pPr>
            <w:r>
              <w:rPr>
                <w:rFonts w:ascii="仿宋_GB2312" w:eastAsia="仿宋_GB2312" w:hint="eastAsia"/>
                <w:sz w:val="24"/>
              </w:rPr>
              <w:t>8</w:t>
            </w:r>
          </w:p>
        </w:tc>
        <w:tc>
          <w:tcPr>
            <w:tcW w:w="5452" w:type="dxa"/>
            <w:vAlign w:val="center"/>
          </w:tcPr>
          <w:p w:rsidR="0006570C" w:rsidRDefault="0006570C">
            <w:pPr>
              <w:widowControl/>
              <w:rPr>
                <w:sz w:val="24"/>
                <w:szCs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widowControl/>
              <w:jc w:val="center"/>
              <w:rPr>
                <w:rFonts w:ascii="仿宋_GB2312" w:eastAsia="仿宋_GB2312"/>
                <w:sz w:val="24"/>
              </w:rPr>
            </w:pPr>
            <w:r>
              <w:rPr>
                <w:rFonts w:ascii="仿宋_GB2312" w:eastAsia="仿宋_GB2312" w:hint="eastAsia"/>
                <w:sz w:val="24"/>
              </w:rPr>
              <w:t>9</w:t>
            </w:r>
          </w:p>
        </w:tc>
        <w:tc>
          <w:tcPr>
            <w:tcW w:w="5452" w:type="dxa"/>
            <w:vAlign w:val="center"/>
          </w:tcPr>
          <w:p w:rsidR="0006570C" w:rsidRDefault="0006570C">
            <w:pPr>
              <w:widowControl/>
              <w:rPr>
                <w:sz w:val="24"/>
                <w:szCs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r w:rsidR="0006570C">
        <w:trPr>
          <w:tblHeader/>
        </w:trPr>
        <w:tc>
          <w:tcPr>
            <w:tcW w:w="808" w:type="dxa"/>
            <w:vAlign w:val="center"/>
          </w:tcPr>
          <w:p w:rsidR="0006570C" w:rsidRDefault="0006570C">
            <w:pPr>
              <w:widowControl/>
              <w:jc w:val="center"/>
              <w:rPr>
                <w:rFonts w:ascii="仿宋_GB2312" w:eastAsia="仿宋_GB2312"/>
                <w:sz w:val="24"/>
              </w:rPr>
            </w:pPr>
            <w:r>
              <w:rPr>
                <w:rFonts w:ascii="仿宋_GB2312" w:eastAsia="仿宋_GB2312" w:hint="eastAsia"/>
                <w:sz w:val="24"/>
              </w:rPr>
              <w:t>10</w:t>
            </w:r>
          </w:p>
        </w:tc>
        <w:tc>
          <w:tcPr>
            <w:tcW w:w="5452" w:type="dxa"/>
            <w:vAlign w:val="center"/>
          </w:tcPr>
          <w:p w:rsidR="0006570C" w:rsidRDefault="0006570C">
            <w:pPr>
              <w:widowControl/>
              <w:rPr>
                <w:sz w:val="24"/>
                <w:szCs w:val="24"/>
              </w:rPr>
            </w:pPr>
          </w:p>
        </w:tc>
        <w:tc>
          <w:tcPr>
            <w:tcW w:w="1531" w:type="dxa"/>
            <w:vAlign w:val="center"/>
          </w:tcPr>
          <w:p w:rsidR="0006570C" w:rsidRDefault="0006570C">
            <w:pPr>
              <w:spacing w:line="400" w:lineRule="exact"/>
              <w:jc w:val="center"/>
              <w:rPr>
                <w:rFonts w:hAnsi="宋体"/>
                <w:szCs w:val="21"/>
              </w:rPr>
            </w:pPr>
          </w:p>
        </w:tc>
        <w:tc>
          <w:tcPr>
            <w:tcW w:w="737" w:type="dxa"/>
            <w:vAlign w:val="center"/>
          </w:tcPr>
          <w:p w:rsidR="0006570C" w:rsidRDefault="0006570C">
            <w:pPr>
              <w:spacing w:line="400" w:lineRule="exact"/>
              <w:jc w:val="center"/>
              <w:rPr>
                <w:rFonts w:hAnsi="宋体"/>
                <w:szCs w:val="21"/>
              </w:rPr>
            </w:pPr>
          </w:p>
        </w:tc>
      </w:tr>
    </w:tbl>
    <w:p w:rsidR="0006570C" w:rsidRDefault="0006570C">
      <w:pPr>
        <w:widowControl/>
        <w:topLinePunct/>
        <w:spacing w:before="4" w:line="360" w:lineRule="auto"/>
        <w:rPr>
          <w:rFonts w:hAnsi="宋体"/>
          <w:b/>
          <w:bCs/>
          <w:color w:val="000000"/>
          <w:sz w:val="24"/>
          <w:szCs w:val="28"/>
          <w:u w:val="single"/>
        </w:rPr>
      </w:pPr>
      <w:r>
        <w:rPr>
          <w:rFonts w:hAnsi="宋体" w:hint="eastAsia"/>
          <w:b/>
          <w:bCs/>
          <w:color w:val="000000"/>
          <w:sz w:val="24"/>
          <w:szCs w:val="28"/>
        </w:rPr>
        <w:t>谈判供应商（公章 ）</w:t>
      </w:r>
      <w:r>
        <w:rPr>
          <w:rFonts w:hAnsi="宋体" w:hint="eastAsia"/>
          <w:b/>
          <w:bCs/>
          <w:color w:val="000000"/>
          <w:sz w:val="24"/>
          <w:szCs w:val="28"/>
          <w:u w:val="single"/>
        </w:rPr>
        <w:t xml:space="preserve">            </w:t>
      </w:r>
    </w:p>
    <w:p w:rsidR="0006570C" w:rsidRDefault="0006570C">
      <w:pPr>
        <w:widowControl/>
        <w:topLinePunct/>
        <w:spacing w:before="4" w:line="360" w:lineRule="auto"/>
        <w:rPr>
          <w:rFonts w:hAnsi="宋体"/>
          <w:b/>
          <w:bCs/>
          <w:color w:val="000000"/>
          <w:sz w:val="24"/>
          <w:szCs w:val="28"/>
        </w:rPr>
      </w:pPr>
      <w:r>
        <w:rPr>
          <w:rFonts w:hAnsi="宋体" w:hint="eastAsia"/>
          <w:b/>
          <w:bCs/>
          <w:color w:val="000000"/>
          <w:sz w:val="24"/>
          <w:szCs w:val="28"/>
        </w:rPr>
        <w:t xml:space="preserve">授权代表（签字） </w:t>
      </w:r>
      <w:r>
        <w:rPr>
          <w:rFonts w:hAnsi="宋体" w:hint="eastAsia"/>
          <w:b/>
          <w:bCs/>
          <w:color w:val="000000"/>
          <w:sz w:val="24"/>
          <w:szCs w:val="28"/>
          <w:u w:val="single"/>
        </w:rPr>
        <w:t xml:space="preserve">             </w:t>
      </w:r>
      <w:r>
        <w:rPr>
          <w:rFonts w:hAnsi="宋体" w:hint="eastAsia"/>
          <w:b/>
          <w:bCs/>
          <w:color w:val="000000"/>
          <w:sz w:val="24"/>
          <w:szCs w:val="28"/>
        </w:rPr>
        <w:t xml:space="preserve"> </w:t>
      </w:r>
    </w:p>
    <w:p w:rsidR="0006570C" w:rsidRDefault="0006570C">
      <w:pPr>
        <w:spacing w:line="360" w:lineRule="auto"/>
        <w:rPr>
          <w:rFonts w:hAnsi="宋体"/>
          <w:sz w:val="24"/>
        </w:rPr>
      </w:pPr>
      <w:r>
        <w:rPr>
          <w:rFonts w:hAnsi="宋体" w:hint="eastAsia"/>
          <w:sz w:val="24"/>
        </w:rPr>
        <w:t>注：（</w:t>
      </w:r>
      <w:r>
        <w:rPr>
          <w:rFonts w:hAnsi="宋体"/>
          <w:sz w:val="24"/>
        </w:rPr>
        <w:t>1</w:t>
      </w:r>
      <w:r>
        <w:rPr>
          <w:rFonts w:hAnsi="宋体" w:hint="eastAsia"/>
          <w:sz w:val="24"/>
        </w:rPr>
        <w:t>）</w:t>
      </w:r>
      <w:r>
        <w:rPr>
          <w:rFonts w:hAnsi="宋体"/>
          <w:sz w:val="24"/>
        </w:rPr>
        <w:t>此表为表样，行数可自行添加，但表式不变。</w:t>
      </w:r>
    </w:p>
    <w:p w:rsidR="0006570C" w:rsidRDefault="0006570C">
      <w:pPr>
        <w:spacing w:line="360" w:lineRule="auto"/>
        <w:ind w:firstLineChars="200" w:firstLine="480"/>
        <w:rPr>
          <w:rFonts w:hAnsi="宋体"/>
          <w:sz w:val="24"/>
        </w:rPr>
      </w:pPr>
      <w:r>
        <w:rPr>
          <w:rFonts w:hAnsi="宋体" w:hint="eastAsia"/>
          <w:sz w:val="24"/>
        </w:rPr>
        <w:t>（</w:t>
      </w:r>
      <w:r>
        <w:rPr>
          <w:rFonts w:hAnsi="宋体"/>
          <w:sz w:val="24"/>
        </w:rPr>
        <w:t>2</w:t>
      </w:r>
      <w:r>
        <w:rPr>
          <w:rFonts w:hAnsi="宋体" w:hint="eastAsia"/>
          <w:sz w:val="24"/>
        </w:rPr>
        <w:t>）谈判供应商</w:t>
      </w:r>
      <w:r>
        <w:rPr>
          <w:rFonts w:hAnsi="宋体"/>
          <w:sz w:val="24"/>
        </w:rPr>
        <w:t>根据系统方案添加的设备、材料等也请列出</w:t>
      </w:r>
    </w:p>
    <w:p w:rsidR="0006570C" w:rsidRDefault="0006570C">
      <w:pPr>
        <w:spacing w:line="360" w:lineRule="auto"/>
        <w:ind w:firstLineChars="200" w:firstLine="480"/>
        <w:rPr>
          <w:rFonts w:hAnsi="宋体"/>
          <w:sz w:val="24"/>
          <w:szCs w:val="24"/>
        </w:rPr>
      </w:pPr>
      <w:r>
        <w:rPr>
          <w:rFonts w:hAnsi="宋体" w:hint="eastAsia"/>
          <w:sz w:val="24"/>
        </w:rPr>
        <w:t>（</w:t>
      </w:r>
      <w:r>
        <w:rPr>
          <w:rFonts w:hAnsi="宋体"/>
          <w:sz w:val="24"/>
        </w:rPr>
        <w:t>3</w:t>
      </w:r>
      <w:r>
        <w:rPr>
          <w:rFonts w:hAnsi="宋体" w:hint="eastAsia"/>
          <w:sz w:val="24"/>
        </w:rPr>
        <w:t>）</w:t>
      </w:r>
      <w:r>
        <w:rPr>
          <w:rFonts w:hAnsi="宋体"/>
          <w:sz w:val="24"/>
        </w:rPr>
        <w:t>是否偏离用符号“+、=、-”分别表示正偏离、完全响应、负偏离</w:t>
      </w:r>
    </w:p>
    <w:p w:rsidR="0006570C" w:rsidRDefault="0006570C">
      <w:pPr>
        <w:pStyle w:val="3"/>
        <w:spacing w:line="360" w:lineRule="auto"/>
        <w:rPr>
          <w:rFonts w:hAnsi="宋体"/>
          <w:color w:val="000000"/>
          <w:sz w:val="30"/>
        </w:rPr>
      </w:pPr>
      <w:bookmarkStart w:id="93" w:name="_Toc196890854"/>
      <w:bookmarkStart w:id="94" w:name="_Toc213839799"/>
      <w:bookmarkStart w:id="95" w:name="_Toc279410011"/>
      <w:bookmarkStart w:id="96" w:name="_Toc422143997"/>
      <w:r>
        <w:rPr>
          <w:rFonts w:hAnsi="宋体" w:hint="eastAsia"/>
          <w:color w:val="000000"/>
          <w:sz w:val="30"/>
        </w:rPr>
        <w:t>5</w:t>
      </w:r>
      <w:r>
        <w:rPr>
          <w:rFonts w:hAnsi="宋体"/>
          <w:color w:val="000000"/>
          <w:sz w:val="30"/>
        </w:rPr>
        <w:t>.</w:t>
      </w:r>
      <w:bookmarkEnd w:id="93"/>
      <w:bookmarkEnd w:id="94"/>
      <w:r>
        <w:rPr>
          <w:rFonts w:hAnsi="宋体" w:hint="eastAsia"/>
          <w:color w:val="000000"/>
          <w:sz w:val="30"/>
        </w:rPr>
        <w:t>服务质量及服务承诺书</w:t>
      </w:r>
      <w:bookmarkEnd w:id="95"/>
      <w:bookmarkEnd w:id="96"/>
    </w:p>
    <w:p w:rsidR="0006570C" w:rsidRDefault="0006570C">
      <w:pPr>
        <w:widowControl/>
        <w:spacing w:line="360" w:lineRule="auto"/>
        <w:ind w:firstLineChars="200" w:firstLine="480"/>
        <w:rPr>
          <w:rFonts w:hAnsi="宋体"/>
          <w:b/>
          <w:sz w:val="24"/>
          <w:szCs w:val="24"/>
        </w:rPr>
      </w:pPr>
      <w:r>
        <w:rPr>
          <w:rFonts w:hAnsi="宋体" w:hint="eastAsia"/>
          <w:sz w:val="24"/>
          <w:szCs w:val="24"/>
        </w:rPr>
        <w:t>此承诺由谈判供应商根据自身实际情况并结合谈判采购文件相关要求据实填写，格式由谈判供应商自定。</w:t>
      </w:r>
    </w:p>
    <w:p w:rsidR="0006570C" w:rsidRDefault="0006570C">
      <w:pPr>
        <w:spacing w:line="360" w:lineRule="auto"/>
        <w:rPr>
          <w:rFonts w:hAnsi="宋体"/>
          <w:color w:val="000000"/>
          <w:sz w:val="24"/>
          <w:szCs w:val="24"/>
        </w:rPr>
      </w:pPr>
    </w:p>
    <w:p w:rsidR="0006570C" w:rsidRDefault="0006570C">
      <w:pPr>
        <w:spacing w:line="360" w:lineRule="auto"/>
        <w:rPr>
          <w:rFonts w:hAnsi="宋体"/>
          <w:b/>
          <w:i/>
          <w:color w:val="000000"/>
          <w:sz w:val="24"/>
          <w:szCs w:val="24"/>
        </w:rPr>
      </w:pPr>
      <w:r>
        <w:rPr>
          <w:rFonts w:hAnsi="宋体" w:hint="eastAsia"/>
          <w:b/>
          <w:i/>
          <w:color w:val="000000"/>
          <w:sz w:val="24"/>
          <w:szCs w:val="24"/>
        </w:rPr>
        <w:t>注： 1-5项为必须提供的内容，须授权代表签字并加盖谈判供应商单位公章，未提供或未按要求提供将不能通过符合性审查。</w:t>
      </w:r>
    </w:p>
    <w:p w:rsidR="0006570C" w:rsidRDefault="0006570C">
      <w:pPr>
        <w:pStyle w:val="2"/>
        <w:spacing w:line="360" w:lineRule="auto"/>
        <w:rPr>
          <w:rFonts w:ascii="宋体" w:eastAsia="宋体" w:hAnsi="宋体"/>
          <w:color w:val="000000"/>
        </w:rPr>
      </w:pPr>
      <w:bookmarkStart w:id="97" w:name="_Toc239251050"/>
      <w:bookmarkStart w:id="98" w:name="_Toc279410012"/>
      <w:bookmarkStart w:id="99" w:name="_Toc422143998"/>
      <w:r>
        <w:rPr>
          <w:rFonts w:ascii="宋体" w:eastAsia="宋体" w:hAnsi="宋体" w:hint="eastAsia"/>
          <w:color w:val="000000"/>
        </w:rPr>
        <w:lastRenderedPageBreak/>
        <w:t>二、资格证明文件</w:t>
      </w:r>
      <w:bookmarkEnd w:id="97"/>
      <w:bookmarkEnd w:id="98"/>
      <w:bookmarkEnd w:id="99"/>
    </w:p>
    <w:p w:rsidR="0006570C" w:rsidRDefault="0006570C">
      <w:pPr>
        <w:pStyle w:val="3"/>
        <w:spacing w:line="360" w:lineRule="auto"/>
        <w:rPr>
          <w:rFonts w:hAnsi="宋体"/>
          <w:color w:val="000000"/>
          <w:sz w:val="30"/>
        </w:rPr>
      </w:pPr>
      <w:bookmarkStart w:id="100" w:name="_Toc422143999"/>
      <w:bookmarkStart w:id="101" w:name="_Toc239251051"/>
      <w:bookmarkStart w:id="102" w:name="_Toc279410013"/>
      <w:r>
        <w:rPr>
          <w:rFonts w:hAnsi="宋体" w:hint="eastAsia"/>
          <w:color w:val="000000"/>
          <w:sz w:val="30"/>
        </w:rPr>
        <w:t>1.资质证书复印件</w:t>
      </w:r>
      <w:bookmarkEnd w:id="100"/>
    </w:p>
    <w:p w:rsidR="0006570C" w:rsidRDefault="00B255AA">
      <w:pPr>
        <w:spacing w:line="360" w:lineRule="auto"/>
        <w:rPr>
          <w:rFonts w:hAnsi="宋体"/>
          <w:color w:val="000000"/>
          <w:sz w:val="24"/>
          <w:szCs w:val="24"/>
        </w:rPr>
      </w:pPr>
      <w:r>
        <w:rPr>
          <w:rFonts w:hAnsi="宋体" w:hint="eastAsia"/>
          <w:color w:val="000000"/>
          <w:sz w:val="24"/>
          <w:szCs w:val="24"/>
        </w:rPr>
        <w:t>（1）</w:t>
      </w:r>
      <w:r w:rsidR="0006570C">
        <w:rPr>
          <w:rFonts w:hAnsi="宋体" w:hint="eastAsia"/>
          <w:color w:val="000000"/>
          <w:sz w:val="24"/>
          <w:szCs w:val="24"/>
        </w:rPr>
        <w:t>营业执照</w:t>
      </w:r>
      <w:bookmarkEnd w:id="101"/>
      <w:bookmarkEnd w:id="102"/>
      <w:r w:rsidR="00FA43D6">
        <w:rPr>
          <w:rFonts w:hAnsi="宋体" w:hint="eastAsia"/>
          <w:color w:val="000000"/>
          <w:sz w:val="24"/>
          <w:szCs w:val="24"/>
        </w:rPr>
        <w:t>、组织机构代码证、税务登记证等</w:t>
      </w:r>
      <w:r>
        <w:rPr>
          <w:rFonts w:hAnsi="宋体" w:hint="eastAsia"/>
          <w:color w:val="000000"/>
          <w:sz w:val="24"/>
          <w:szCs w:val="24"/>
        </w:rPr>
        <w:t>；</w:t>
      </w:r>
    </w:p>
    <w:p w:rsidR="00B94181" w:rsidRDefault="00B255AA">
      <w:pPr>
        <w:spacing w:line="360" w:lineRule="auto"/>
        <w:rPr>
          <w:rFonts w:hAnsi="宋体"/>
          <w:color w:val="000000"/>
          <w:sz w:val="24"/>
          <w:szCs w:val="24"/>
        </w:rPr>
      </w:pPr>
      <w:r>
        <w:rPr>
          <w:rFonts w:hAnsi="宋体" w:hint="eastAsia"/>
          <w:color w:val="000000"/>
          <w:sz w:val="24"/>
          <w:szCs w:val="24"/>
        </w:rPr>
        <w:t>（2）</w:t>
      </w:r>
      <w:r w:rsidR="00B94181">
        <w:rPr>
          <w:rFonts w:ascii="ˎ̥" w:hAnsi="ˎ̥" w:hint="eastAsia"/>
          <w:sz w:val="24"/>
        </w:rPr>
        <w:t>生产厂家针对本项目的唯一授权（谈判供应商为非生产厂家的提供）</w:t>
      </w:r>
      <w:r w:rsidR="00FA43D6">
        <w:rPr>
          <w:rFonts w:hAnsi="宋体" w:hint="eastAsia"/>
          <w:color w:val="000000"/>
          <w:sz w:val="24"/>
          <w:szCs w:val="24"/>
        </w:rPr>
        <w:t>。</w:t>
      </w:r>
    </w:p>
    <w:p w:rsidR="0006570C" w:rsidRDefault="0006570C">
      <w:pPr>
        <w:pStyle w:val="3"/>
        <w:spacing w:line="360" w:lineRule="auto"/>
        <w:rPr>
          <w:rFonts w:hAnsi="宋体"/>
          <w:color w:val="000000"/>
        </w:rPr>
      </w:pPr>
      <w:bookmarkStart w:id="103" w:name="_Toc239251052"/>
      <w:bookmarkStart w:id="104" w:name="_Toc279410014"/>
      <w:bookmarkStart w:id="105" w:name="_Toc422144000"/>
      <w:r>
        <w:rPr>
          <w:rFonts w:hAnsi="宋体" w:hint="eastAsia"/>
          <w:color w:val="000000"/>
        </w:rPr>
        <w:t>2.法人授权委托书</w:t>
      </w:r>
      <w:bookmarkEnd w:id="103"/>
      <w:bookmarkEnd w:id="104"/>
      <w:bookmarkEnd w:id="105"/>
    </w:p>
    <w:p w:rsidR="0006570C" w:rsidRDefault="0006570C">
      <w:pPr>
        <w:spacing w:line="360" w:lineRule="auto"/>
        <w:jc w:val="center"/>
        <w:rPr>
          <w:rFonts w:hAnsi="宋体"/>
          <w:b/>
          <w:color w:val="000000"/>
          <w:sz w:val="30"/>
        </w:rPr>
      </w:pPr>
      <w:r>
        <w:rPr>
          <w:rFonts w:hAnsi="宋体" w:hint="eastAsia"/>
          <w:b/>
          <w:color w:val="000000"/>
          <w:sz w:val="30"/>
        </w:rPr>
        <w:t>法人授权委托书</w:t>
      </w:r>
    </w:p>
    <w:p w:rsidR="0006570C" w:rsidRDefault="0006570C">
      <w:pPr>
        <w:spacing w:line="360" w:lineRule="auto"/>
        <w:rPr>
          <w:rFonts w:hAnsi="宋体"/>
          <w:color w:val="000000"/>
          <w:sz w:val="24"/>
          <w:szCs w:val="24"/>
        </w:rPr>
      </w:pPr>
      <w:r>
        <w:rPr>
          <w:rFonts w:hAnsi="宋体" w:hint="eastAsia"/>
          <w:color w:val="000000"/>
          <w:sz w:val="24"/>
          <w:szCs w:val="24"/>
        </w:rPr>
        <w:t>致南京审计学院：</w:t>
      </w:r>
    </w:p>
    <w:p w:rsidR="0006570C" w:rsidRDefault="0006570C">
      <w:pPr>
        <w:spacing w:line="360" w:lineRule="auto"/>
        <w:rPr>
          <w:rFonts w:hAnsi="宋体"/>
          <w:color w:val="000000"/>
          <w:sz w:val="24"/>
          <w:szCs w:val="24"/>
        </w:rPr>
      </w:pPr>
      <w:r>
        <w:rPr>
          <w:rFonts w:hAnsi="宋体" w:hint="eastAsia"/>
          <w:color w:val="000000"/>
          <w:sz w:val="24"/>
          <w:szCs w:val="24"/>
        </w:rPr>
        <w:t xml:space="preserve">    本授权书宣告：</w:t>
      </w:r>
    </w:p>
    <w:p w:rsidR="0006570C" w:rsidRDefault="0006570C">
      <w:pPr>
        <w:snapToGrid w:val="0"/>
        <w:spacing w:line="360" w:lineRule="auto"/>
        <w:rPr>
          <w:rFonts w:hAnsi="宋体"/>
          <w:color w:val="000000"/>
          <w:sz w:val="24"/>
          <w:szCs w:val="24"/>
          <w:u w:val="single"/>
        </w:rPr>
      </w:pPr>
      <w:r>
        <w:rPr>
          <w:rFonts w:hAnsi="宋体" w:hint="eastAsia"/>
          <w:color w:val="000000"/>
          <w:sz w:val="24"/>
          <w:szCs w:val="24"/>
        </w:rPr>
        <w:t>委托人：</w:t>
      </w:r>
      <w:r>
        <w:rPr>
          <w:rFonts w:hAnsi="宋体" w:hint="eastAsia"/>
          <w:color w:val="000000"/>
          <w:sz w:val="24"/>
          <w:szCs w:val="24"/>
          <w:u w:val="single"/>
        </w:rPr>
        <w:t xml:space="preserve">                                            </w:t>
      </w:r>
    </w:p>
    <w:p w:rsidR="0006570C" w:rsidRDefault="0006570C">
      <w:pPr>
        <w:snapToGrid w:val="0"/>
        <w:spacing w:line="360" w:lineRule="auto"/>
        <w:rPr>
          <w:rFonts w:hAnsi="宋体"/>
          <w:color w:val="000000"/>
          <w:sz w:val="24"/>
          <w:szCs w:val="24"/>
        </w:rPr>
      </w:pPr>
      <w:r>
        <w:rPr>
          <w:rFonts w:hAnsi="宋体" w:hint="eastAsia"/>
          <w:color w:val="000000"/>
          <w:sz w:val="24"/>
          <w:szCs w:val="24"/>
        </w:rPr>
        <w:t>地    址：</w:t>
      </w:r>
      <w:r>
        <w:rPr>
          <w:rFonts w:hAnsi="宋体" w:hint="eastAsia"/>
          <w:color w:val="000000"/>
          <w:sz w:val="24"/>
          <w:szCs w:val="24"/>
          <w:u w:val="single"/>
        </w:rPr>
        <w:t xml:space="preserve">                     </w:t>
      </w:r>
      <w:r>
        <w:rPr>
          <w:rFonts w:hAnsi="宋体" w:hint="eastAsia"/>
          <w:color w:val="000000"/>
          <w:sz w:val="24"/>
          <w:szCs w:val="24"/>
        </w:rPr>
        <w:t xml:space="preserve"> 法定代表人：</w:t>
      </w:r>
      <w:r>
        <w:rPr>
          <w:rFonts w:hAnsi="宋体" w:hint="eastAsia"/>
          <w:color w:val="000000"/>
          <w:sz w:val="24"/>
          <w:szCs w:val="24"/>
          <w:u w:val="single"/>
        </w:rPr>
        <w:t xml:space="preserve">          </w:t>
      </w:r>
    </w:p>
    <w:p w:rsidR="0006570C" w:rsidRDefault="0006570C">
      <w:pPr>
        <w:snapToGrid w:val="0"/>
        <w:spacing w:line="360" w:lineRule="auto"/>
        <w:rPr>
          <w:rFonts w:hAnsi="宋体"/>
          <w:color w:val="000000"/>
          <w:sz w:val="24"/>
          <w:szCs w:val="24"/>
        </w:rPr>
      </w:pPr>
      <w:r>
        <w:rPr>
          <w:rFonts w:hAnsi="宋体" w:hint="eastAsia"/>
          <w:color w:val="000000"/>
          <w:sz w:val="24"/>
          <w:szCs w:val="24"/>
        </w:rPr>
        <w:t>受托人：姓名</w:t>
      </w:r>
      <w:r>
        <w:rPr>
          <w:rFonts w:hAnsi="宋体" w:hint="eastAsia"/>
          <w:color w:val="000000"/>
          <w:sz w:val="24"/>
          <w:szCs w:val="24"/>
          <w:u w:val="single"/>
        </w:rPr>
        <w:t xml:space="preserve">      </w:t>
      </w:r>
      <w:r>
        <w:rPr>
          <w:rFonts w:hAnsi="宋体" w:hint="eastAsia"/>
          <w:color w:val="000000"/>
          <w:sz w:val="24"/>
          <w:szCs w:val="24"/>
        </w:rPr>
        <w:t xml:space="preserve"> 性别：</w:t>
      </w:r>
      <w:r>
        <w:rPr>
          <w:rFonts w:hAnsi="宋体" w:hint="eastAsia"/>
          <w:color w:val="000000"/>
          <w:sz w:val="24"/>
          <w:szCs w:val="24"/>
          <w:u w:val="single"/>
        </w:rPr>
        <w:t xml:space="preserve">    </w:t>
      </w:r>
      <w:r>
        <w:rPr>
          <w:rFonts w:hAnsi="宋体" w:hint="eastAsia"/>
          <w:color w:val="000000"/>
          <w:sz w:val="24"/>
          <w:szCs w:val="24"/>
        </w:rPr>
        <w:t xml:space="preserve"> 出生日期：</w:t>
      </w:r>
      <w:r>
        <w:rPr>
          <w:rFonts w:hAnsi="宋体" w:hint="eastAsia"/>
          <w:color w:val="000000"/>
          <w:sz w:val="24"/>
          <w:szCs w:val="24"/>
          <w:u w:val="single"/>
        </w:rPr>
        <w:t xml:space="preserve">    </w:t>
      </w:r>
      <w:r>
        <w:rPr>
          <w:rFonts w:hAnsi="宋体" w:hint="eastAsia"/>
          <w:color w:val="000000"/>
          <w:sz w:val="24"/>
          <w:szCs w:val="24"/>
        </w:rPr>
        <w:t>年</w:t>
      </w:r>
      <w:r>
        <w:rPr>
          <w:rFonts w:hAnsi="宋体" w:hint="eastAsia"/>
          <w:color w:val="000000"/>
          <w:sz w:val="24"/>
          <w:szCs w:val="24"/>
          <w:u w:val="single"/>
        </w:rPr>
        <w:t xml:space="preserve">  </w:t>
      </w:r>
      <w:r>
        <w:rPr>
          <w:rFonts w:hAnsi="宋体" w:hint="eastAsia"/>
          <w:color w:val="000000"/>
          <w:sz w:val="24"/>
          <w:szCs w:val="24"/>
        </w:rPr>
        <w:t>月</w:t>
      </w:r>
      <w:r>
        <w:rPr>
          <w:rFonts w:hAnsi="宋体" w:hint="eastAsia"/>
          <w:color w:val="000000"/>
          <w:sz w:val="24"/>
          <w:szCs w:val="24"/>
          <w:u w:val="single"/>
        </w:rPr>
        <w:t xml:space="preserve">  </w:t>
      </w:r>
      <w:r>
        <w:rPr>
          <w:rFonts w:hAnsi="宋体" w:hint="eastAsia"/>
          <w:color w:val="000000"/>
          <w:sz w:val="24"/>
          <w:szCs w:val="24"/>
        </w:rPr>
        <w:t>日</w:t>
      </w:r>
    </w:p>
    <w:p w:rsidR="0006570C" w:rsidRDefault="0006570C">
      <w:pPr>
        <w:snapToGrid w:val="0"/>
        <w:spacing w:line="360" w:lineRule="auto"/>
        <w:rPr>
          <w:rFonts w:hAnsi="宋体"/>
          <w:color w:val="000000"/>
          <w:sz w:val="24"/>
          <w:szCs w:val="24"/>
        </w:rPr>
      </w:pPr>
      <w:r>
        <w:rPr>
          <w:rFonts w:hAnsi="宋体" w:hint="eastAsia"/>
          <w:color w:val="000000"/>
          <w:sz w:val="24"/>
          <w:szCs w:val="24"/>
        </w:rPr>
        <w:t>所在单位：</w:t>
      </w:r>
      <w:r>
        <w:rPr>
          <w:rFonts w:hAnsi="宋体" w:hint="eastAsia"/>
          <w:color w:val="000000"/>
          <w:sz w:val="24"/>
          <w:szCs w:val="24"/>
          <w:u w:val="single"/>
        </w:rPr>
        <w:t xml:space="preserve">                            </w:t>
      </w:r>
      <w:r>
        <w:rPr>
          <w:rFonts w:hAnsi="宋体" w:hint="eastAsia"/>
          <w:color w:val="000000"/>
          <w:sz w:val="24"/>
          <w:szCs w:val="24"/>
        </w:rPr>
        <w:t>职务：</w:t>
      </w:r>
      <w:r>
        <w:rPr>
          <w:rFonts w:hAnsi="宋体" w:hint="eastAsia"/>
          <w:color w:val="000000"/>
          <w:sz w:val="24"/>
          <w:szCs w:val="24"/>
          <w:u w:val="single"/>
        </w:rPr>
        <w:t xml:space="preserve">           </w:t>
      </w:r>
    </w:p>
    <w:p w:rsidR="0006570C" w:rsidRDefault="0006570C">
      <w:pPr>
        <w:snapToGrid w:val="0"/>
        <w:spacing w:line="360" w:lineRule="auto"/>
        <w:rPr>
          <w:rFonts w:hAnsi="宋体"/>
          <w:color w:val="000000"/>
          <w:sz w:val="24"/>
          <w:szCs w:val="24"/>
        </w:rPr>
      </w:pPr>
      <w:r>
        <w:rPr>
          <w:rFonts w:hAnsi="宋体" w:hint="eastAsia"/>
          <w:color w:val="000000"/>
          <w:sz w:val="24"/>
          <w:szCs w:val="24"/>
        </w:rPr>
        <w:t>身</w:t>
      </w:r>
      <w:r>
        <w:rPr>
          <w:rFonts w:hAnsi="宋体"/>
          <w:color w:val="000000"/>
          <w:sz w:val="24"/>
          <w:szCs w:val="24"/>
        </w:rPr>
        <w:t xml:space="preserve"> </w:t>
      </w:r>
      <w:r>
        <w:rPr>
          <w:rFonts w:hAnsi="宋体" w:hint="eastAsia"/>
          <w:color w:val="000000"/>
          <w:sz w:val="24"/>
          <w:szCs w:val="24"/>
        </w:rPr>
        <w:t>份</w:t>
      </w:r>
      <w:r>
        <w:rPr>
          <w:rFonts w:hAnsi="宋体"/>
          <w:color w:val="000000"/>
          <w:sz w:val="24"/>
          <w:szCs w:val="24"/>
        </w:rPr>
        <w:t xml:space="preserve"> </w:t>
      </w:r>
      <w:r>
        <w:rPr>
          <w:rFonts w:hAnsi="宋体" w:hint="eastAsia"/>
          <w:color w:val="000000"/>
          <w:sz w:val="24"/>
          <w:szCs w:val="24"/>
        </w:rPr>
        <w:t>证：</w:t>
      </w:r>
      <w:r>
        <w:rPr>
          <w:rFonts w:hAnsi="宋体" w:hint="eastAsia"/>
          <w:color w:val="000000"/>
          <w:sz w:val="24"/>
          <w:szCs w:val="24"/>
          <w:u w:val="single"/>
        </w:rPr>
        <w:t xml:space="preserve">                </w:t>
      </w:r>
      <w:r>
        <w:rPr>
          <w:rFonts w:hAnsi="宋体" w:hint="eastAsia"/>
          <w:color w:val="000000"/>
          <w:sz w:val="24"/>
          <w:szCs w:val="24"/>
        </w:rPr>
        <w:t>联系方式:</w:t>
      </w:r>
      <w:r>
        <w:rPr>
          <w:rFonts w:hAnsi="宋体" w:hint="eastAsia"/>
          <w:color w:val="000000"/>
          <w:sz w:val="24"/>
          <w:szCs w:val="24"/>
          <w:u w:val="single"/>
        </w:rPr>
        <w:t xml:space="preserve"> </w:t>
      </w:r>
      <w:r>
        <w:rPr>
          <w:rFonts w:hAnsi="宋体"/>
          <w:color w:val="000000"/>
          <w:sz w:val="24"/>
          <w:szCs w:val="24"/>
          <w:u w:val="single"/>
        </w:rPr>
        <w:t xml:space="preserve"> </w:t>
      </w:r>
      <w:r>
        <w:rPr>
          <w:rFonts w:hAnsi="宋体" w:hint="eastAsia"/>
          <w:color w:val="000000"/>
          <w:sz w:val="24"/>
          <w:szCs w:val="24"/>
          <w:u w:val="single"/>
        </w:rPr>
        <w:t xml:space="preserve">           </w:t>
      </w:r>
      <w:r>
        <w:rPr>
          <w:rFonts w:hAnsi="宋体"/>
          <w:color w:val="000000"/>
          <w:sz w:val="24"/>
          <w:szCs w:val="24"/>
          <w:u w:val="single"/>
        </w:rPr>
        <w:t xml:space="preserve">   </w:t>
      </w:r>
      <w:r>
        <w:rPr>
          <w:rFonts w:hAnsi="宋体" w:hint="eastAsia"/>
          <w:color w:val="000000"/>
          <w:sz w:val="24"/>
          <w:szCs w:val="24"/>
          <w:u w:val="single"/>
        </w:rPr>
        <w:t xml:space="preserve">    </w:t>
      </w:r>
    </w:p>
    <w:p w:rsidR="0006570C" w:rsidRDefault="0006570C">
      <w:pPr>
        <w:spacing w:line="360" w:lineRule="auto"/>
        <w:rPr>
          <w:rFonts w:hAnsi="宋体"/>
          <w:color w:val="000000"/>
          <w:sz w:val="24"/>
          <w:szCs w:val="24"/>
        </w:rPr>
      </w:pPr>
      <w:r>
        <w:rPr>
          <w:rFonts w:hAnsi="宋体" w:hint="eastAsia"/>
          <w:color w:val="000000"/>
          <w:sz w:val="24"/>
          <w:szCs w:val="24"/>
        </w:rPr>
        <w:t>兹委托受托人</w:t>
      </w:r>
      <w:r>
        <w:rPr>
          <w:rFonts w:hAnsi="宋体" w:hint="eastAsia"/>
          <w:color w:val="000000"/>
          <w:sz w:val="24"/>
          <w:szCs w:val="24"/>
          <w:u w:val="single"/>
        </w:rPr>
        <w:t xml:space="preserve">               </w:t>
      </w:r>
      <w:r>
        <w:rPr>
          <w:rFonts w:hAnsi="宋体" w:hint="eastAsia"/>
          <w:color w:val="000000"/>
          <w:sz w:val="24"/>
          <w:szCs w:val="24"/>
        </w:rPr>
        <w:t>合法地代表我单位参加南京审计学院组织的（采购编号为：</w:t>
      </w:r>
      <w:r>
        <w:rPr>
          <w:rFonts w:hAnsi="宋体" w:hint="eastAsia"/>
          <w:color w:val="000000"/>
          <w:sz w:val="24"/>
          <w:szCs w:val="24"/>
          <w:u w:val="single"/>
        </w:rPr>
        <w:t xml:space="preserve">                 </w:t>
      </w:r>
      <w:r>
        <w:rPr>
          <w:rFonts w:hAnsi="宋体" w:hint="eastAsia"/>
          <w:color w:val="000000"/>
          <w:sz w:val="24"/>
          <w:szCs w:val="24"/>
        </w:rPr>
        <w:t>）</w:t>
      </w:r>
      <w:r>
        <w:rPr>
          <w:rFonts w:hAnsi="宋体" w:hint="eastAsia"/>
          <w:color w:val="000000"/>
          <w:sz w:val="24"/>
          <w:szCs w:val="24"/>
          <w:u w:val="single"/>
        </w:rPr>
        <w:t xml:space="preserve">           </w:t>
      </w:r>
      <w:r>
        <w:rPr>
          <w:rFonts w:hAnsi="宋体" w:hint="eastAsia"/>
          <w:color w:val="000000"/>
          <w:sz w:val="24"/>
          <w:szCs w:val="24"/>
        </w:rPr>
        <w:t>采购项目的竞争性谈判采购活动，受托人有权在该投标活动中，以我单位的名义签署竞争性谈判函和谈判文件，与采购人协商、澄清、解释，质疑，签订合同书并执行一切与此有关的事项。</w:t>
      </w:r>
    </w:p>
    <w:p w:rsidR="0006570C" w:rsidRDefault="0006570C">
      <w:pPr>
        <w:snapToGrid w:val="0"/>
        <w:spacing w:line="360" w:lineRule="auto"/>
        <w:rPr>
          <w:rFonts w:hAnsi="宋体" w:cs="宋体"/>
          <w:color w:val="000000"/>
          <w:sz w:val="24"/>
          <w:szCs w:val="24"/>
        </w:rPr>
      </w:pPr>
      <w:r>
        <w:rPr>
          <w:rFonts w:hAnsi="宋体" w:hint="eastAsia"/>
          <w:color w:val="000000"/>
          <w:sz w:val="24"/>
          <w:szCs w:val="24"/>
        </w:rPr>
        <w:t xml:space="preserve">    受托人在办理上述事宜过程中以其自己的名义所签署的所有文件我均予以承认。受托人无转委托权。</w:t>
      </w:r>
    </w:p>
    <w:p w:rsidR="0006570C" w:rsidRDefault="0006570C">
      <w:pPr>
        <w:snapToGrid w:val="0"/>
        <w:spacing w:line="360" w:lineRule="auto"/>
        <w:ind w:firstLineChars="200" w:firstLine="480"/>
        <w:rPr>
          <w:rFonts w:hAnsi="宋体"/>
          <w:color w:val="000000"/>
          <w:sz w:val="24"/>
          <w:szCs w:val="24"/>
        </w:rPr>
      </w:pPr>
      <w:r>
        <w:rPr>
          <w:rFonts w:hAnsi="宋体" w:hint="eastAsia"/>
          <w:color w:val="000000"/>
          <w:sz w:val="24"/>
          <w:szCs w:val="24"/>
        </w:rPr>
        <w:t>委托期限：至上述事宜处理完毕止。</w:t>
      </w:r>
    </w:p>
    <w:p w:rsidR="0006570C" w:rsidRDefault="0006570C">
      <w:pPr>
        <w:snapToGrid w:val="0"/>
        <w:spacing w:line="360" w:lineRule="auto"/>
        <w:rPr>
          <w:rFonts w:hAnsi="宋体"/>
          <w:color w:val="000000"/>
          <w:sz w:val="24"/>
          <w:szCs w:val="24"/>
        </w:rPr>
      </w:pPr>
    </w:p>
    <w:p w:rsidR="0006570C" w:rsidRDefault="0006570C">
      <w:pPr>
        <w:snapToGrid w:val="0"/>
        <w:spacing w:line="360" w:lineRule="auto"/>
        <w:rPr>
          <w:rFonts w:hAnsi="宋体"/>
          <w:color w:val="000000"/>
          <w:sz w:val="24"/>
          <w:szCs w:val="24"/>
          <w:u w:val="single"/>
        </w:rPr>
      </w:pPr>
      <w:r>
        <w:rPr>
          <w:rFonts w:hAnsi="宋体" w:hint="eastAsia"/>
          <w:color w:val="000000"/>
          <w:sz w:val="24"/>
          <w:szCs w:val="24"/>
        </w:rPr>
        <w:t xml:space="preserve">委托单位   </w:t>
      </w:r>
      <w:r>
        <w:rPr>
          <w:rFonts w:hAnsi="宋体" w:hint="eastAsia"/>
          <w:color w:val="000000"/>
          <w:sz w:val="24"/>
          <w:szCs w:val="24"/>
          <w:u w:val="single"/>
        </w:rPr>
        <w:t xml:space="preserve"> （公章）          </w:t>
      </w:r>
    </w:p>
    <w:p w:rsidR="0006570C" w:rsidRDefault="0006570C">
      <w:pPr>
        <w:snapToGrid w:val="0"/>
        <w:spacing w:line="360" w:lineRule="auto"/>
        <w:rPr>
          <w:rFonts w:hAnsi="宋体"/>
          <w:color w:val="000000"/>
          <w:sz w:val="24"/>
          <w:szCs w:val="24"/>
          <w:u w:val="single"/>
        </w:rPr>
      </w:pPr>
      <w:r>
        <w:rPr>
          <w:rFonts w:hAnsi="宋体" w:hint="eastAsia"/>
          <w:color w:val="000000"/>
          <w:sz w:val="24"/>
          <w:szCs w:val="24"/>
        </w:rPr>
        <w:t xml:space="preserve">法定代表人 </w:t>
      </w:r>
      <w:r>
        <w:rPr>
          <w:rFonts w:hAnsi="宋体" w:hint="eastAsia"/>
          <w:color w:val="000000"/>
          <w:sz w:val="24"/>
          <w:szCs w:val="24"/>
          <w:u w:val="single"/>
        </w:rPr>
        <w:t xml:space="preserve"> （签名）          </w:t>
      </w:r>
    </w:p>
    <w:p w:rsidR="0006570C" w:rsidRDefault="0006570C">
      <w:pPr>
        <w:snapToGrid w:val="0"/>
        <w:spacing w:line="360" w:lineRule="auto"/>
        <w:rPr>
          <w:rFonts w:hAnsi="宋体"/>
          <w:color w:val="000000"/>
          <w:sz w:val="24"/>
          <w:szCs w:val="24"/>
        </w:rPr>
      </w:pPr>
      <w:r>
        <w:rPr>
          <w:rFonts w:hAnsi="宋体" w:hint="eastAsia"/>
          <w:color w:val="000000"/>
          <w:sz w:val="24"/>
          <w:szCs w:val="24"/>
        </w:rPr>
        <w:t>二〇一</w:t>
      </w:r>
      <w:r w:rsidR="0060087B">
        <w:rPr>
          <w:rFonts w:hAnsi="宋体" w:hint="eastAsia"/>
          <w:color w:val="000000"/>
          <w:sz w:val="24"/>
          <w:szCs w:val="24"/>
          <w:u w:val="single"/>
        </w:rPr>
        <w:t xml:space="preserve">     </w:t>
      </w:r>
      <w:r>
        <w:rPr>
          <w:rFonts w:hAnsi="宋体" w:hint="eastAsia"/>
          <w:color w:val="000000"/>
          <w:sz w:val="24"/>
          <w:szCs w:val="24"/>
        </w:rPr>
        <w:t xml:space="preserve">年 </w:t>
      </w:r>
      <w:r>
        <w:rPr>
          <w:rFonts w:hAnsi="宋体" w:hint="eastAsia"/>
          <w:color w:val="000000"/>
          <w:sz w:val="24"/>
          <w:szCs w:val="24"/>
          <w:u w:val="single"/>
        </w:rPr>
        <w:t xml:space="preserve">     </w:t>
      </w:r>
      <w:r>
        <w:rPr>
          <w:rFonts w:hAnsi="宋体" w:hint="eastAsia"/>
          <w:color w:val="000000"/>
          <w:sz w:val="24"/>
          <w:szCs w:val="24"/>
        </w:rPr>
        <w:t>月</w:t>
      </w:r>
      <w:r>
        <w:rPr>
          <w:rFonts w:hAnsi="宋体" w:hint="eastAsia"/>
          <w:color w:val="000000"/>
          <w:sz w:val="24"/>
          <w:szCs w:val="24"/>
          <w:u w:val="single"/>
        </w:rPr>
        <w:t xml:space="preserve">     </w:t>
      </w:r>
      <w:r>
        <w:rPr>
          <w:rFonts w:hAnsi="宋体" w:hint="eastAsia"/>
          <w:color w:val="000000"/>
          <w:sz w:val="24"/>
          <w:szCs w:val="24"/>
        </w:rPr>
        <w:t>日</w:t>
      </w:r>
    </w:p>
    <w:p w:rsidR="0006570C" w:rsidRPr="0060087B" w:rsidRDefault="0006570C">
      <w:pPr>
        <w:snapToGrid w:val="0"/>
        <w:spacing w:line="360" w:lineRule="auto"/>
        <w:ind w:firstLineChars="200" w:firstLine="480"/>
        <w:rPr>
          <w:rFonts w:ascii="华文仿宋" w:eastAsia="华文仿宋" w:hAnsi="华文仿宋"/>
          <w:color w:val="000000"/>
          <w:sz w:val="24"/>
          <w:szCs w:val="24"/>
        </w:rPr>
      </w:pPr>
      <w:r w:rsidRPr="0060087B">
        <w:rPr>
          <w:rFonts w:ascii="华文仿宋" w:eastAsia="华文仿宋" w:hAnsi="华文仿宋" w:hint="eastAsia"/>
          <w:color w:val="000000"/>
          <w:sz w:val="24"/>
          <w:szCs w:val="24"/>
        </w:rPr>
        <w:t>备注：</w:t>
      </w:r>
    </w:p>
    <w:p w:rsidR="0006570C" w:rsidRPr="0060087B" w:rsidRDefault="0006570C">
      <w:pPr>
        <w:snapToGrid w:val="0"/>
        <w:spacing w:line="360" w:lineRule="auto"/>
        <w:ind w:firstLineChars="200" w:firstLine="480"/>
        <w:rPr>
          <w:rFonts w:ascii="华文仿宋" w:eastAsia="华文仿宋" w:hAnsi="华文仿宋"/>
          <w:color w:val="000000"/>
          <w:sz w:val="24"/>
          <w:szCs w:val="24"/>
        </w:rPr>
      </w:pPr>
      <w:r w:rsidRPr="0060087B">
        <w:rPr>
          <w:rFonts w:ascii="华文仿宋" w:eastAsia="华文仿宋" w:hAnsi="华文仿宋" w:hint="eastAsia"/>
          <w:color w:val="000000"/>
          <w:sz w:val="24"/>
          <w:szCs w:val="24"/>
        </w:rPr>
        <w:t>（1）谈判供应商授权代表须在谈判响应文件递交截止时间前持授权书原件</w:t>
      </w:r>
      <w:r w:rsidRPr="0060087B">
        <w:rPr>
          <w:rFonts w:ascii="华文仿宋" w:eastAsia="华文仿宋" w:hAnsi="华文仿宋" w:hint="eastAsia"/>
          <w:color w:val="000000"/>
          <w:sz w:val="24"/>
          <w:szCs w:val="24"/>
        </w:rPr>
        <w:lastRenderedPageBreak/>
        <w:t>及本人身份证件办理交纳保证金、签名报到、递交谈判响应文件等事宜，谈判响应文件中则附授权书复印件。</w:t>
      </w:r>
    </w:p>
    <w:p w:rsidR="0006570C" w:rsidRPr="0060087B" w:rsidRDefault="0006570C">
      <w:pPr>
        <w:wordWrap w:val="0"/>
        <w:spacing w:line="360" w:lineRule="auto"/>
        <w:jc w:val="right"/>
        <w:rPr>
          <w:rFonts w:ascii="华文仿宋" w:eastAsia="华文仿宋" w:hAnsi="华文仿宋"/>
          <w:color w:val="000000"/>
          <w:sz w:val="24"/>
          <w:szCs w:val="24"/>
        </w:rPr>
      </w:pPr>
      <w:r w:rsidRPr="0060087B">
        <w:rPr>
          <w:rFonts w:ascii="华文仿宋" w:eastAsia="华文仿宋" w:hAnsi="华文仿宋" w:hint="eastAsia"/>
          <w:color w:val="000000"/>
          <w:sz w:val="24"/>
          <w:szCs w:val="24"/>
        </w:rPr>
        <w:t>（2）谈判供应商法定代表人直接参加谈判的，无须提供法人授权委托书，但须</w:t>
      </w:r>
    </w:p>
    <w:p w:rsidR="0006570C" w:rsidRPr="0060087B" w:rsidRDefault="0006570C">
      <w:pPr>
        <w:spacing w:line="360" w:lineRule="auto"/>
        <w:ind w:right="480"/>
        <w:rPr>
          <w:rFonts w:ascii="华文仿宋" w:eastAsia="华文仿宋" w:hAnsi="华文仿宋"/>
          <w:color w:val="000000"/>
          <w:sz w:val="24"/>
          <w:szCs w:val="24"/>
        </w:rPr>
      </w:pPr>
      <w:r w:rsidRPr="0060087B">
        <w:rPr>
          <w:rFonts w:ascii="华文仿宋" w:eastAsia="华文仿宋" w:hAnsi="华文仿宋" w:hint="eastAsia"/>
          <w:color w:val="000000"/>
          <w:sz w:val="24"/>
          <w:szCs w:val="24"/>
        </w:rPr>
        <w:t>持本人身份证及营业执照复印件办理相关手续。</w:t>
      </w:r>
    </w:p>
    <w:p w:rsidR="0006570C" w:rsidRDefault="0006570C">
      <w:pPr>
        <w:pStyle w:val="3"/>
        <w:spacing w:line="360" w:lineRule="auto"/>
        <w:rPr>
          <w:rFonts w:hAnsi="宋体"/>
          <w:color w:val="000000"/>
        </w:rPr>
      </w:pPr>
      <w:bookmarkStart w:id="106" w:name="_Toc422144001"/>
      <w:r>
        <w:rPr>
          <w:rFonts w:hAnsi="宋体" w:hint="eastAsia"/>
          <w:color w:val="000000"/>
        </w:rPr>
        <w:t>3.业绩资料</w:t>
      </w:r>
      <w:bookmarkEnd w:id="106"/>
    </w:p>
    <w:p w:rsidR="0006570C" w:rsidRDefault="00B94181">
      <w:pPr>
        <w:snapToGrid w:val="0"/>
        <w:spacing w:line="360" w:lineRule="auto"/>
        <w:ind w:firstLineChars="200" w:firstLine="480"/>
        <w:rPr>
          <w:rFonts w:hAnsi="宋体"/>
          <w:color w:val="000000"/>
          <w:sz w:val="24"/>
          <w:szCs w:val="24"/>
        </w:rPr>
      </w:pPr>
      <w:r>
        <w:rPr>
          <w:rFonts w:hint="eastAsia"/>
          <w:sz w:val="24"/>
        </w:rPr>
        <w:t>谈判供应商</w:t>
      </w:r>
      <w:r>
        <w:rPr>
          <w:rFonts w:ascii="ˎ̥" w:hAnsi="ˎ̥" w:hint="eastAsia"/>
          <w:sz w:val="24"/>
        </w:rPr>
        <w:t>在高校近两年来的所投产品的成功案例（合同复印件）</w:t>
      </w:r>
      <w:r w:rsidR="0006570C">
        <w:rPr>
          <w:rFonts w:hAnsi="宋体" w:hint="eastAsia"/>
          <w:color w:val="000000"/>
          <w:sz w:val="24"/>
          <w:szCs w:val="24"/>
        </w:rPr>
        <w:t>，合同原件带到开标现场备查。</w:t>
      </w:r>
    </w:p>
    <w:p w:rsidR="0006570C" w:rsidRDefault="0006570C">
      <w:pPr>
        <w:pStyle w:val="3"/>
        <w:spacing w:line="360" w:lineRule="auto"/>
        <w:rPr>
          <w:rFonts w:hAnsi="宋体"/>
          <w:color w:val="000000"/>
        </w:rPr>
      </w:pPr>
      <w:bookmarkStart w:id="107" w:name="_Toc422144002"/>
      <w:r>
        <w:rPr>
          <w:rFonts w:hAnsi="宋体" w:hint="eastAsia"/>
          <w:color w:val="000000"/>
        </w:rPr>
        <w:t>4.其他</w:t>
      </w:r>
      <w:bookmarkEnd w:id="107"/>
    </w:p>
    <w:p w:rsidR="0006570C" w:rsidRDefault="0006570C">
      <w:pPr>
        <w:snapToGrid w:val="0"/>
        <w:spacing w:line="360" w:lineRule="auto"/>
        <w:ind w:firstLineChars="200" w:firstLine="480"/>
        <w:rPr>
          <w:rFonts w:hAnsi="宋体"/>
          <w:color w:val="000000"/>
          <w:sz w:val="24"/>
          <w:szCs w:val="24"/>
        </w:rPr>
      </w:pPr>
      <w:r>
        <w:rPr>
          <w:rFonts w:hAnsi="宋体" w:hint="eastAsia"/>
          <w:color w:val="000000"/>
          <w:sz w:val="24"/>
          <w:szCs w:val="24"/>
        </w:rPr>
        <w:t>（企业资质证书、获奖证书等谈判供应商认为有必要提供的其它内容，格式自定）</w:t>
      </w:r>
    </w:p>
    <w:p w:rsidR="0006570C" w:rsidRDefault="0006570C">
      <w:pPr>
        <w:spacing w:line="360" w:lineRule="auto"/>
        <w:rPr>
          <w:rFonts w:hAnsi="宋体"/>
          <w:b/>
          <w:i/>
          <w:color w:val="000000"/>
          <w:sz w:val="24"/>
          <w:szCs w:val="24"/>
        </w:rPr>
      </w:pPr>
    </w:p>
    <w:p w:rsidR="0006570C" w:rsidRDefault="0006570C">
      <w:pPr>
        <w:spacing w:line="360" w:lineRule="auto"/>
        <w:rPr>
          <w:rFonts w:hAnsi="宋体"/>
          <w:b/>
          <w:color w:val="000000"/>
          <w:sz w:val="24"/>
          <w:szCs w:val="24"/>
        </w:rPr>
      </w:pPr>
      <w:r>
        <w:rPr>
          <w:rFonts w:hAnsi="宋体" w:hint="eastAsia"/>
          <w:b/>
          <w:i/>
          <w:color w:val="000000"/>
          <w:sz w:val="24"/>
          <w:szCs w:val="24"/>
        </w:rPr>
        <w:t>注：1、2、3、4项为必须提供的内容，须授权代表签字并加盖谈判供应商单位公章，未提供或未按要求提供将不能通过资格性审查。</w:t>
      </w:r>
    </w:p>
    <w:sectPr w:rsidR="0006570C" w:rsidSect="004870EA">
      <w:footerReference w:type="even" r:id="rId10"/>
      <w:footerReference w:type="default" r:id="rId11"/>
      <w:pgSz w:w="11906" w:h="16838"/>
      <w:pgMar w:top="1440" w:right="1797" w:bottom="1440" w:left="1797"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3DB" w:rsidRDefault="009813DB">
      <w:r>
        <w:separator/>
      </w:r>
    </w:p>
  </w:endnote>
  <w:endnote w:type="continuationSeparator" w:id="1">
    <w:p w:rsidR="009813DB" w:rsidRDefault="009813D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华文宋体">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32" w:rsidRDefault="00893F08">
    <w:pPr>
      <w:pStyle w:val="af3"/>
      <w:framePr w:wrap="around" w:vAnchor="text" w:hAnchor="margin" w:xAlign="center" w:y="1"/>
      <w:rPr>
        <w:rStyle w:val="a5"/>
      </w:rPr>
    </w:pPr>
    <w:r>
      <w:fldChar w:fldCharType="begin"/>
    </w:r>
    <w:r w:rsidR="00F63332">
      <w:rPr>
        <w:rStyle w:val="a5"/>
      </w:rPr>
      <w:instrText xml:space="preserve">PAGE  </w:instrText>
    </w:r>
    <w:r>
      <w:fldChar w:fldCharType="end"/>
    </w:r>
  </w:p>
  <w:p w:rsidR="00F63332" w:rsidRDefault="00F63332">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32" w:rsidRDefault="00893F08">
    <w:pPr>
      <w:pStyle w:val="af3"/>
      <w:framePr w:wrap="around" w:vAnchor="text" w:hAnchor="margin" w:xAlign="center" w:y="1"/>
      <w:rPr>
        <w:rStyle w:val="a5"/>
      </w:rPr>
    </w:pPr>
    <w:r>
      <w:fldChar w:fldCharType="begin"/>
    </w:r>
    <w:r w:rsidR="00F63332">
      <w:rPr>
        <w:rStyle w:val="a5"/>
      </w:rPr>
      <w:instrText xml:space="preserve">PAGE  </w:instrText>
    </w:r>
    <w:r>
      <w:fldChar w:fldCharType="separate"/>
    </w:r>
    <w:r w:rsidR="00B94181">
      <w:rPr>
        <w:rStyle w:val="a5"/>
        <w:noProof/>
      </w:rPr>
      <w:t>2</w:t>
    </w:r>
    <w:r>
      <w:fldChar w:fldCharType="end"/>
    </w:r>
  </w:p>
  <w:p w:rsidR="00F63332" w:rsidRDefault="00F63332">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32" w:rsidRDefault="00893F08">
    <w:pPr>
      <w:pStyle w:val="af3"/>
      <w:framePr w:wrap="around" w:vAnchor="text" w:hAnchor="margin" w:xAlign="center" w:y="1"/>
      <w:rPr>
        <w:rStyle w:val="a5"/>
      </w:rPr>
    </w:pPr>
    <w:r>
      <w:fldChar w:fldCharType="begin"/>
    </w:r>
    <w:r w:rsidR="00F63332">
      <w:rPr>
        <w:rStyle w:val="a5"/>
      </w:rPr>
      <w:instrText xml:space="preserve">PAGE  </w:instrText>
    </w:r>
    <w:r>
      <w:fldChar w:fldCharType="separate"/>
    </w:r>
    <w:r w:rsidR="00F63332">
      <w:rPr>
        <w:rStyle w:val="a5"/>
      </w:rPr>
      <w:t>23</w:t>
    </w:r>
    <w:r>
      <w:fldChar w:fldCharType="end"/>
    </w:r>
  </w:p>
  <w:p w:rsidR="00F63332" w:rsidRDefault="00F63332">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32" w:rsidRDefault="00893F08">
    <w:pPr>
      <w:pStyle w:val="af3"/>
      <w:framePr w:wrap="around" w:vAnchor="text" w:hAnchor="margin" w:xAlign="center" w:y="1"/>
      <w:rPr>
        <w:rStyle w:val="a5"/>
      </w:rPr>
    </w:pPr>
    <w:r>
      <w:fldChar w:fldCharType="begin"/>
    </w:r>
    <w:r w:rsidR="00F63332">
      <w:rPr>
        <w:rStyle w:val="a5"/>
      </w:rPr>
      <w:instrText xml:space="preserve">PAGE  </w:instrText>
    </w:r>
    <w:r>
      <w:fldChar w:fldCharType="separate"/>
    </w:r>
    <w:r w:rsidR="00B94181">
      <w:rPr>
        <w:rStyle w:val="a5"/>
        <w:noProof/>
      </w:rPr>
      <w:t>24</w:t>
    </w:r>
    <w:r>
      <w:fldChar w:fldCharType="end"/>
    </w:r>
  </w:p>
  <w:p w:rsidR="00F63332" w:rsidRDefault="00F63332">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3DB" w:rsidRDefault="009813DB">
      <w:r>
        <w:separator/>
      </w:r>
    </w:p>
  </w:footnote>
  <w:footnote w:type="continuationSeparator" w:id="1">
    <w:p w:rsidR="009813DB" w:rsidRDefault="009813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4"/>
    <w:multiLevelType w:val="multilevel"/>
    <w:tmpl w:val="00000004"/>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7"/>
    <w:multiLevelType w:val="multilevel"/>
    <w:tmpl w:val="00000007"/>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17"/>
    <w:multiLevelType w:val="multilevel"/>
    <w:tmpl w:val="00000017"/>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5094C9C"/>
    <w:multiLevelType w:val="hybridMultilevel"/>
    <w:tmpl w:val="5C4E8B06"/>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8C0562B"/>
    <w:multiLevelType w:val="hybridMultilevel"/>
    <w:tmpl w:val="D5C4776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5A65FA8"/>
    <w:multiLevelType w:val="multilevel"/>
    <w:tmpl w:val="35A65FA8"/>
    <w:lvl w:ilvl="0">
      <w:start w:val="1"/>
      <w:numFmt w:val="bullet"/>
      <w:lvlText w:val=""/>
      <w:lvlJc w:val="left"/>
      <w:pPr>
        <w:tabs>
          <w:tab w:val="num" w:pos="420"/>
        </w:tabs>
        <w:ind w:left="420" w:hanging="420"/>
      </w:pPr>
      <w:rPr>
        <w:rFonts w:ascii="Wingdings" w:hAnsi="Wingdings" w:hint="default"/>
      </w:rPr>
    </w:lvl>
    <w:lvl w:ilvl="1">
      <w:start w:val="2"/>
      <w:numFmt w:val="bullet"/>
      <w:lvlText w:val="●"/>
      <w:lvlJc w:val="left"/>
      <w:pPr>
        <w:tabs>
          <w:tab w:val="num" w:pos="780"/>
        </w:tabs>
        <w:ind w:left="780" w:hanging="360"/>
      </w:pPr>
      <w:rPr>
        <w:rFonts w:ascii="宋体" w:eastAsia="宋体" w:hAnsi="宋体" w:cs="Times New Roman"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nsid w:val="3C87561D"/>
    <w:multiLevelType w:val="hybridMultilevel"/>
    <w:tmpl w:val="D594181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30D5893"/>
    <w:multiLevelType w:val="hybridMultilevel"/>
    <w:tmpl w:val="762CDDC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53257867"/>
    <w:multiLevelType w:val="hybridMultilevel"/>
    <w:tmpl w:val="B2E0C46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794646DA"/>
    <w:multiLevelType w:val="multilevel"/>
    <w:tmpl w:val="794646DA"/>
    <w:lvl w:ilvl="0">
      <w:start w:val="1"/>
      <w:numFmt w:val="japaneseCounting"/>
      <w:lvlText w:val="%1、"/>
      <w:lvlJc w:val="left"/>
      <w:pPr>
        <w:ind w:left="660" w:hanging="6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1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0"/>
  </w:num>
  <w:num w:numId="7">
    <w:abstractNumId w:val="3"/>
  </w:num>
  <w:num w:numId="8">
    <w:abstractNumId w:val="4"/>
  </w:num>
  <w:num w:numId="9">
    <w:abstractNumId w:val="9"/>
  </w:num>
  <w:num w:numId="10">
    <w:abstractNumId w:val="8"/>
  </w:num>
  <w:num w:numId="11">
    <w:abstractNumId w:val="5"/>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efaultTabStop w:val="420"/>
  <w:drawingGridHorizontalSpacing w:val="100"/>
  <w:drawingGridVerticalSpacing w:val="156"/>
  <w:displayHorizontalDrawingGridEvery w:val="0"/>
  <w:displayVerticalDrawingGridEvery w:val="2"/>
  <w:characterSpacingControl w:val="compressPunctuation"/>
  <w:doNotValidateAgainstSchema/>
  <w:doNotDemarcateInvalidXml/>
  <w:hdrShapeDefaults>
    <o:shapedefaults v:ext="edit" spidmax="27650"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2408"/>
    <w:rsid w:val="00000065"/>
    <w:rsid w:val="00002458"/>
    <w:rsid w:val="00002888"/>
    <w:rsid w:val="00003B6F"/>
    <w:rsid w:val="000051E4"/>
    <w:rsid w:val="00012483"/>
    <w:rsid w:val="0002058B"/>
    <w:rsid w:val="00021BE9"/>
    <w:rsid w:val="00037464"/>
    <w:rsid w:val="000409D8"/>
    <w:rsid w:val="000417E8"/>
    <w:rsid w:val="000423BE"/>
    <w:rsid w:val="00043033"/>
    <w:rsid w:val="00046453"/>
    <w:rsid w:val="00047302"/>
    <w:rsid w:val="000503B6"/>
    <w:rsid w:val="000504B7"/>
    <w:rsid w:val="000510B4"/>
    <w:rsid w:val="00053475"/>
    <w:rsid w:val="00053BB1"/>
    <w:rsid w:val="00054A1B"/>
    <w:rsid w:val="0005501E"/>
    <w:rsid w:val="00063625"/>
    <w:rsid w:val="0006570C"/>
    <w:rsid w:val="0007625E"/>
    <w:rsid w:val="000812AA"/>
    <w:rsid w:val="000846DE"/>
    <w:rsid w:val="000856A0"/>
    <w:rsid w:val="00086741"/>
    <w:rsid w:val="0008740B"/>
    <w:rsid w:val="00090DC8"/>
    <w:rsid w:val="000A0BA8"/>
    <w:rsid w:val="000A2D68"/>
    <w:rsid w:val="000A70F3"/>
    <w:rsid w:val="000B79BF"/>
    <w:rsid w:val="000C27B6"/>
    <w:rsid w:val="000C42B8"/>
    <w:rsid w:val="000C5D77"/>
    <w:rsid w:val="000C7454"/>
    <w:rsid w:val="000C7A99"/>
    <w:rsid w:val="000E707C"/>
    <w:rsid w:val="0010319E"/>
    <w:rsid w:val="00104058"/>
    <w:rsid w:val="001179E5"/>
    <w:rsid w:val="00117E42"/>
    <w:rsid w:val="00117FC1"/>
    <w:rsid w:val="001206AE"/>
    <w:rsid w:val="0012143F"/>
    <w:rsid w:val="00123646"/>
    <w:rsid w:val="00124396"/>
    <w:rsid w:val="00127F12"/>
    <w:rsid w:val="001336CE"/>
    <w:rsid w:val="00135D93"/>
    <w:rsid w:val="001408C2"/>
    <w:rsid w:val="00143488"/>
    <w:rsid w:val="00143A90"/>
    <w:rsid w:val="00146B77"/>
    <w:rsid w:val="0014720C"/>
    <w:rsid w:val="00153AA0"/>
    <w:rsid w:val="00156F42"/>
    <w:rsid w:val="00162445"/>
    <w:rsid w:val="00164DC5"/>
    <w:rsid w:val="00181085"/>
    <w:rsid w:val="0018587F"/>
    <w:rsid w:val="00185A1C"/>
    <w:rsid w:val="00196CC8"/>
    <w:rsid w:val="001A7722"/>
    <w:rsid w:val="001B0A0C"/>
    <w:rsid w:val="001B3013"/>
    <w:rsid w:val="001B60F9"/>
    <w:rsid w:val="001B6246"/>
    <w:rsid w:val="001B6CFB"/>
    <w:rsid w:val="001C2CE0"/>
    <w:rsid w:val="001C4EAC"/>
    <w:rsid w:val="001D04B4"/>
    <w:rsid w:val="001D0C0F"/>
    <w:rsid w:val="001D1033"/>
    <w:rsid w:val="0020605D"/>
    <w:rsid w:val="00207375"/>
    <w:rsid w:val="00217832"/>
    <w:rsid w:val="002340DD"/>
    <w:rsid w:val="00236265"/>
    <w:rsid w:val="002362AC"/>
    <w:rsid w:val="00241684"/>
    <w:rsid w:val="00244F54"/>
    <w:rsid w:val="00261DCF"/>
    <w:rsid w:val="00264230"/>
    <w:rsid w:val="00264AC3"/>
    <w:rsid w:val="00266BEC"/>
    <w:rsid w:val="00266D98"/>
    <w:rsid w:val="00267A5B"/>
    <w:rsid w:val="00267FD4"/>
    <w:rsid w:val="00273530"/>
    <w:rsid w:val="00275F43"/>
    <w:rsid w:val="00281979"/>
    <w:rsid w:val="00283BC4"/>
    <w:rsid w:val="00291A3C"/>
    <w:rsid w:val="00292D7B"/>
    <w:rsid w:val="002955EA"/>
    <w:rsid w:val="002B066A"/>
    <w:rsid w:val="002B211A"/>
    <w:rsid w:val="002C26B2"/>
    <w:rsid w:val="002D04D7"/>
    <w:rsid w:val="002D0B34"/>
    <w:rsid w:val="002E1BB1"/>
    <w:rsid w:val="002E4945"/>
    <w:rsid w:val="002E7EB7"/>
    <w:rsid w:val="002F307E"/>
    <w:rsid w:val="00301E78"/>
    <w:rsid w:val="003033A8"/>
    <w:rsid w:val="00303F47"/>
    <w:rsid w:val="003076BC"/>
    <w:rsid w:val="00311C5D"/>
    <w:rsid w:val="003138CD"/>
    <w:rsid w:val="003172AF"/>
    <w:rsid w:val="003243E0"/>
    <w:rsid w:val="00325860"/>
    <w:rsid w:val="003310D4"/>
    <w:rsid w:val="00344504"/>
    <w:rsid w:val="0035630D"/>
    <w:rsid w:val="0036230B"/>
    <w:rsid w:val="00363C1A"/>
    <w:rsid w:val="0037294F"/>
    <w:rsid w:val="003830BE"/>
    <w:rsid w:val="003853E1"/>
    <w:rsid w:val="003A2948"/>
    <w:rsid w:val="003B2555"/>
    <w:rsid w:val="003B774F"/>
    <w:rsid w:val="003C0497"/>
    <w:rsid w:val="003C084E"/>
    <w:rsid w:val="003C2999"/>
    <w:rsid w:val="003D2099"/>
    <w:rsid w:val="003E0D56"/>
    <w:rsid w:val="003F1C36"/>
    <w:rsid w:val="003F2DC0"/>
    <w:rsid w:val="003F6751"/>
    <w:rsid w:val="00401691"/>
    <w:rsid w:val="00402253"/>
    <w:rsid w:val="004063B8"/>
    <w:rsid w:val="00406F8E"/>
    <w:rsid w:val="004156C7"/>
    <w:rsid w:val="00426D09"/>
    <w:rsid w:val="00431CCB"/>
    <w:rsid w:val="004371DB"/>
    <w:rsid w:val="004443E2"/>
    <w:rsid w:val="00444CC1"/>
    <w:rsid w:val="00445A2F"/>
    <w:rsid w:val="00450B28"/>
    <w:rsid w:val="00454882"/>
    <w:rsid w:val="0045584D"/>
    <w:rsid w:val="00457861"/>
    <w:rsid w:val="00460293"/>
    <w:rsid w:val="004640FF"/>
    <w:rsid w:val="00484175"/>
    <w:rsid w:val="0048647D"/>
    <w:rsid w:val="004870EA"/>
    <w:rsid w:val="004915AA"/>
    <w:rsid w:val="004A400A"/>
    <w:rsid w:val="004A5A87"/>
    <w:rsid w:val="004B7FE9"/>
    <w:rsid w:val="004C0847"/>
    <w:rsid w:val="004C1725"/>
    <w:rsid w:val="004C18B1"/>
    <w:rsid w:val="004C21E7"/>
    <w:rsid w:val="004C6780"/>
    <w:rsid w:val="004C67BE"/>
    <w:rsid w:val="004C7726"/>
    <w:rsid w:val="004D784B"/>
    <w:rsid w:val="004D7A59"/>
    <w:rsid w:val="004F0B13"/>
    <w:rsid w:val="004F6BB0"/>
    <w:rsid w:val="0050158A"/>
    <w:rsid w:val="00503DB4"/>
    <w:rsid w:val="005048BA"/>
    <w:rsid w:val="00504B55"/>
    <w:rsid w:val="005126CF"/>
    <w:rsid w:val="00516F6B"/>
    <w:rsid w:val="00522915"/>
    <w:rsid w:val="0052696C"/>
    <w:rsid w:val="00527BFE"/>
    <w:rsid w:val="005367F4"/>
    <w:rsid w:val="00537DEB"/>
    <w:rsid w:val="005423B9"/>
    <w:rsid w:val="0054370C"/>
    <w:rsid w:val="00551871"/>
    <w:rsid w:val="00562EEE"/>
    <w:rsid w:val="00570773"/>
    <w:rsid w:val="005765B8"/>
    <w:rsid w:val="00581845"/>
    <w:rsid w:val="005820BE"/>
    <w:rsid w:val="00584936"/>
    <w:rsid w:val="00586691"/>
    <w:rsid w:val="005947EE"/>
    <w:rsid w:val="005A3EE4"/>
    <w:rsid w:val="005B0E9D"/>
    <w:rsid w:val="005B2337"/>
    <w:rsid w:val="005B3A58"/>
    <w:rsid w:val="005B3D47"/>
    <w:rsid w:val="005B3F9D"/>
    <w:rsid w:val="005C5105"/>
    <w:rsid w:val="005C7437"/>
    <w:rsid w:val="005D4108"/>
    <w:rsid w:val="005D6DC1"/>
    <w:rsid w:val="005E1996"/>
    <w:rsid w:val="005E73DF"/>
    <w:rsid w:val="005F2359"/>
    <w:rsid w:val="005F2FBF"/>
    <w:rsid w:val="00600520"/>
    <w:rsid w:val="0060087B"/>
    <w:rsid w:val="00604A93"/>
    <w:rsid w:val="00605CB4"/>
    <w:rsid w:val="006076B7"/>
    <w:rsid w:val="00611265"/>
    <w:rsid w:val="00611F1D"/>
    <w:rsid w:val="00613CB8"/>
    <w:rsid w:val="00621EBE"/>
    <w:rsid w:val="00621ECB"/>
    <w:rsid w:val="006231C0"/>
    <w:rsid w:val="00626D07"/>
    <w:rsid w:val="00642D4F"/>
    <w:rsid w:val="006501E3"/>
    <w:rsid w:val="006527F9"/>
    <w:rsid w:val="00654B4A"/>
    <w:rsid w:val="006550AC"/>
    <w:rsid w:val="00655C9F"/>
    <w:rsid w:val="00657F11"/>
    <w:rsid w:val="00666F89"/>
    <w:rsid w:val="006706C4"/>
    <w:rsid w:val="00670836"/>
    <w:rsid w:val="00672630"/>
    <w:rsid w:val="00673557"/>
    <w:rsid w:val="00675648"/>
    <w:rsid w:val="006819E4"/>
    <w:rsid w:val="0068495C"/>
    <w:rsid w:val="006901E9"/>
    <w:rsid w:val="006A0C4A"/>
    <w:rsid w:val="006B033B"/>
    <w:rsid w:val="006B2390"/>
    <w:rsid w:val="006C0CB8"/>
    <w:rsid w:val="006C721D"/>
    <w:rsid w:val="006C7F7B"/>
    <w:rsid w:val="006D2D29"/>
    <w:rsid w:val="006D36C5"/>
    <w:rsid w:val="006E6970"/>
    <w:rsid w:val="006F5915"/>
    <w:rsid w:val="007066FD"/>
    <w:rsid w:val="00712B8B"/>
    <w:rsid w:val="00713F11"/>
    <w:rsid w:val="007144E5"/>
    <w:rsid w:val="007151CB"/>
    <w:rsid w:val="007231F3"/>
    <w:rsid w:val="007251DC"/>
    <w:rsid w:val="00733157"/>
    <w:rsid w:val="00734DD7"/>
    <w:rsid w:val="00736F63"/>
    <w:rsid w:val="00740CAD"/>
    <w:rsid w:val="00740DAD"/>
    <w:rsid w:val="00742066"/>
    <w:rsid w:val="00743069"/>
    <w:rsid w:val="007431A8"/>
    <w:rsid w:val="007457BD"/>
    <w:rsid w:val="0074656C"/>
    <w:rsid w:val="00751860"/>
    <w:rsid w:val="007565C3"/>
    <w:rsid w:val="007652BD"/>
    <w:rsid w:val="00774B08"/>
    <w:rsid w:val="007835E1"/>
    <w:rsid w:val="00791D14"/>
    <w:rsid w:val="007A4441"/>
    <w:rsid w:val="007A4D34"/>
    <w:rsid w:val="007A58F7"/>
    <w:rsid w:val="007B0714"/>
    <w:rsid w:val="007B656D"/>
    <w:rsid w:val="007C203E"/>
    <w:rsid w:val="007C76C1"/>
    <w:rsid w:val="007D308A"/>
    <w:rsid w:val="007E072B"/>
    <w:rsid w:val="007E0B32"/>
    <w:rsid w:val="007E3708"/>
    <w:rsid w:val="007E4A7D"/>
    <w:rsid w:val="007E5B9E"/>
    <w:rsid w:val="007F0AF2"/>
    <w:rsid w:val="008028BA"/>
    <w:rsid w:val="0080428C"/>
    <w:rsid w:val="00804A28"/>
    <w:rsid w:val="0081451C"/>
    <w:rsid w:val="0081457C"/>
    <w:rsid w:val="00815D3E"/>
    <w:rsid w:val="0081634E"/>
    <w:rsid w:val="00817B2E"/>
    <w:rsid w:val="0082229A"/>
    <w:rsid w:val="008233A0"/>
    <w:rsid w:val="00824A2E"/>
    <w:rsid w:val="00827C7F"/>
    <w:rsid w:val="008348B7"/>
    <w:rsid w:val="00844DD3"/>
    <w:rsid w:val="00853294"/>
    <w:rsid w:val="00860322"/>
    <w:rsid w:val="008628AF"/>
    <w:rsid w:val="00867F56"/>
    <w:rsid w:val="008721F9"/>
    <w:rsid w:val="00876276"/>
    <w:rsid w:val="008778E7"/>
    <w:rsid w:val="008871A0"/>
    <w:rsid w:val="00893F08"/>
    <w:rsid w:val="008A12A0"/>
    <w:rsid w:val="008A2AFF"/>
    <w:rsid w:val="008A5487"/>
    <w:rsid w:val="008B13F3"/>
    <w:rsid w:val="008B1D38"/>
    <w:rsid w:val="008B62E2"/>
    <w:rsid w:val="008B6860"/>
    <w:rsid w:val="008C205D"/>
    <w:rsid w:val="008C2A42"/>
    <w:rsid w:val="008C4862"/>
    <w:rsid w:val="008C504E"/>
    <w:rsid w:val="008C5C1B"/>
    <w:rsid w:val="008D3258"/>
    <w:rsid w:val="008D47E4"/>
    <w:rsid w:val="008D6936"/>
    <w:rsid w:val="008D784A"/>
    <w:rsid w:val="008D7B59"/>
    <w:rsid w:val="008D7DB2"/>
    <w:rsid w:val="008F31F7"/>
    <w:rsid w:val="008F5727"/>
    <w:rsid w:val="008F6DA8"/>
    <w:rsid w:val="0090295F"/>
    <w:rsid w:val="00906C55"/>
    <w:rsid w:val="00910225"/>
    <w:rsid w:val="0091536E"/>
    <w:rsid w:val="00916A10"/>
    <w:rsid w:val="00920451"/>
    <w:rsid w:val="00920E8B"/>
    <w:rsid w:val="009247E8"/>
    <w:rsid w:val="00924EC9"/>
    <w:rsid w:val="00925EAE"/>
    <w:rsid w:val="00935417"/>
    <w:rsid w:val="00940CFA"/>
    <w:rsid w:val="00940D3A"/>
    <w:rsid w:val="0094716F"/>
    <w:rsid w:val="009613B4"/>
    <w:rsid w:val="00964EF9"/>
    <w:rsid w:val="00967F86"/>
    <w:rsid w:val="009704AB"/>
    <w:rsid w:val="00971B31"/>
    <w:rsid w:val="00971D77"/>
    <w:rsid w:val="009745F1"/>
    <w:rsid w:val="00976CB6"/>
    <w:rsid w:val="00976CCD"/>
    <w:rsid w:val="009813DB"/>
    <w:rsid w:val="009815FD"/>
    <w:rsid w:val="0098587F"/>
    <w:rsid w:val="00986EC9"/>
    <w:rsid w:val="0099510C"/>
    <w:rsid w:val="009A023A"/>
    <w:rsid w:val="009A22F2"/>
    <w:rsid w:val="009A6334"/>
    <w:rsid w:val="009B0E89"/>
    <w:rsid w:val="009B27CE"/>
    <w:rsid w:val="009B387E"/>
    <w:rsid w:val="009B6CAC"/>
    <w:rsid w:val="009C026A"/>
    <w:rsid w:val="009C0B5F"/>
    <w:rsid w:val="009C195B"/>
    <w:rsid w:val="009C3972"/>
    <w:rsid w:val="009D109E"/>
    <w:rsid w:val="009D5C7F"/>
    <w:rsid w:val="009E6788"/>
    <w:rsid w:val="009F29CB"/>
    <w:rsid w:val="009F3BFE"/>
    <w:rsid w:val="009F4175"/>
    <w:rsid w:val="009F6A8D"/>
    <w:rsid w:val="00A00254"/>
    <w:rsid w:val="00A03804"/>
    <w:rsid w:val="00A13877"/>
    <w:rsid w:val="00A151E1"/>
    <w:rsid w:val="00A227D0"/>
    <w:rsid w:val="00A26AA0"/>
    <w:rsid w:val="00A26BDC"/>
    <w:rsid w:val="00A27FBC"/>
    <w:rsid w:val="00A375C4"/>
    <w:rsid w:val="00A40473"/>
    <w:rsid w:val="00A467BE"/>
    <w:rsid w:val="00A5444D"/>
    <w:rsid w:val="00A5619F"/>
    <w:rsid w:val="00A60301"/>
    <w:rsid w:val="00A632BD"/>
    <w:rsid w:val="00A63E56"/>
    <w:rsid w:val="00A64F21"/>
    <w:rsid w:val="00A70E2F"/>
    <w:rsid w:val="00A73B15"/>
    <w:rsid w:val="00A81C4E"/>
    <w:rsid w:val="00A83758"/>
    <w:rsid w:val="00A83862"/>
    <w:rsid w:val="00A875FA"/>
    <w:rsid w:val="00A90B59"/>
    <w:rsid w:val="00A97F49"/>
    <w:rsid w:val="00AB6EB1"/>
    <w:rsid w:val="00AD1257"/>
    <w:rsid w:val="00AD2866"/>
    <w:rsid w:val="00AD764D"/>
    <w:rsid w:val="00AE2A85"/>
    <w:rsid w:val="00AE3C78"/>
    <w:rsid w:val="00AE79ED"/>
    <w:rsid w:val="00AF059F"/>
    <w:rsid w:val="00AF065B"/>
    <w:rsid w:val="00AF2698"/>
    <w:rsid w:val="00AF2B86"/>
    <w:rsid w:val="00AF563B"/>
    <w:rsid w:val="00B00F9F"/>
    <w:rsid w:val="00B017FC"/>
    <w:rsid w:val="00B06EB2"/>
    <w:rsid w:val="00B21FFF"/>
    <w:rsid w:val="00B255AA"/>
    <w:rsid w:val="00B27D1F"/>
    <w:rsid w:val="00B320CA"/>
    <w:rsid w:val="00B538FB"/>
    <w:rsid w:val="00B53F19"/>
    <w:rsid w:val="00B60153"/>
    <w:rsid w:val="00B619A1"/>
    <w:rsid w:val="00B726FA"/>
    <w:rsid w:val="00B73B1F"/>
    <w:rsid w:val="00B73BD8"/>
    <w:rsid w:val="00B77920"/>
    <w:rsid w:val="00B94181"/>
    <w:rsid w:val="00B94C07"/>
    <w:rsid w:val="00BA07D0"/>
    <w:rsid w:val="00BA1F76"/>
    <w:rsid w:val="00BB0E54"/>
    <w:rsid w:val="00BB43F0"/>
    <w:rsid w:val="00BB5F81"/>
    <w:rsid w:val="00BC28DA"/>
    <w:rsid w:val="00BC4D70"/>
    <w:rsid w:val="00BD5AB7"/>
    <w:rsid w:val="00BE079E"/>
    <w:rsid w:val="00BE3858"/>
    <w:rsid w:val="00BF12D6"/>
    <w:rsid w:val="00BF6C9E"/>
    <w:rsid w:val="00C02408"/>
    <w:rsid w:val="00C02A35"/>
    <w:rsid w:val="00C044D2"/>
    <w:rsid w:val="00C04CC6"/>
    <w:rsid w:val="00C066EB"/>
    <w:rsid w:val="00C07026"/>
    <w:rsid w:val="00C219E9"/>
    <w:rsid w:val="00C221D9"/>
    <w:rsid w:val="00C24631"/>
    <w:rsid w:val="00C25AD9"/>
    <w:rsid w:val="00C34313"/>
    <w:rsid w:val="00C3757D"/>
    <w:rsid w:val="00C4244E"/>
    <w:rsid w:val="00C44E1B"/>
    <w:rsid w:val="00C46740"/>
    <w:rsid w:val="00C5529E"/>
    <w:rsid w:val="00C56B91"/>
    <w:rsid w:val="00C622C7"/>
    <w:rsid w:val="00C66F09"/>
    <w:rsid w:val="00C70C28"/>
    <w:rsid w:val="00C76AB9"/>
    <w:rsid w:val="00C76D28"/>
    <w:rsid w:val="00C846EA"/>
    <w:rsid w:val="00C85FDB"/>
    <w:rsid w:val="00C875C1"/>
    <w:rsid w:val="00C92EBE"/>
    <w:rsid w:val="00C95B29"/>
    <w:rsid w:val="00C95EBF"/>
    <w:rsid w:val="00C9781A"/>
    <w:rsid w:val="00CA4D73"/>
    <w:rsid w:val="00CA6371"/>
    <w:rsid w:val="00CB343E"/>
    <w:rsid w:val="00CB3BFA"/>
    <w:rsid w:val="00CC1172"/>
    <w:rsid w:val="00CC47A9"/>
    <w:rsid w:val="00CD1C49"/>
    <w:rsid w:val="00CE5E94"/>
    <w:rsid w:val="00CE65A9"/>
    <w:rsid w:val="00CF113B"/>
    <w:rsid w:val="00D00086"/>
    <w:rsid w:val="00D015DF"/>
    <w:rsid w:val="00D04F37"/>
    <w:rsid w:val="00D07B60"/>
    <w:rsid w:val="00D2012D"/>
    <w:rsid w:val="00D2075B"/>
    <w:rsid w:val="00D25A81"/>
    <w:rsid w:val="00D26352"/>
    <w:rsid w:val="00D27025"/>
    <w:rsid w:val="00D30271"/>
    <w:rsid w:val="00D3170E"/>
    <w:rsid w:val="00D330BF"/>
    <w:rsid w:val="00D33317"/>
    <w:rsid w:val="00D34340"/>
    <w:rsid w:val="00D36D05"/>
    <w:rsid w:val="00D5054B"/>
    <w:rsid w:val="00D5379F"/>
    <w:rsid w:val="00D552FD"/>
    <w:rsid w:val="00D56433"/>
    <w:rsid w:val="00D62C44"/>
    <w:rsid w:val="00D6528B"/>
    <w:rsid w:val="00D745EA"/>
    <w:rsid w:val="00D82201"/>
    <w:rsid w:val="00D82A2E"/>
    <w:rsid w:val="00D83493"/>
    <w:rsid w:val="00D842AF"/>
    <w:rsid w:val="00D84FBC"/>
    <w:rsid w:val="00D905D7"/>
    <w:rsid w:val="00D9337C"/>
    <w:rsid w:val="00D94517"/>
    <w:rsid w:val="00D95661"/>
    <w:rsid w:val="00D95F2E"/>
    <w:rsid w:val="00D96284"/>
    <w:rsid w:val="00DA545E"/>
    <w:rsid w:val="00DA6BBF"/>
    <w:rsid w:val="00DA74FA"/>
    <w:rsid w:val="00DB7990"/>
    <w:rsid w:val="00DC0F5A"/>
    <w:rsid w:val="00DD0EE2"/>
    <w:rsid w:val="00DD2292"/>
    <w:rsid w:val="00DD61A5"/>
    <w:rsid w:val="00DE19F5"/>
    <w:rsid w:val="00DF50D2"/>
    <w:rsid w:val="00E0302A"/>
    <w:rsid w:val="00E03522"/>
    <w:rsid w:val="00E044CB"/>
    <w:rsid w:val="00E04844"/>
    <w:rsid w:val="00E0547C"/>
    <w:rsid w:val="00E204B1"/>
    <w:rsid w:val="00E21992"/>
    <w:rsid w:val="00E2674E"/>
    <w:rsid w:val="00E3093E"/>
    <w:rsid w:val="00E30B64"/>
    <w:rsid w:val="00E31C9B"/>
    <w:rsid w:val="00E32279"/>
    <w:rsid w:val="00E414B0"/>
    <w:rsid w:val="00E47085"/>
    <w:rsid w:val="00E532D5"/>
    <w:rsid w:val="00E5477D"/>
    <w:rsid w:val="00E570C4"/>
    <w:rsid w:val="00E65EB4"/>
    <w:rsid w:val="00E6662A"/>
    <w:rsid w:val="00E82972"/>
    <w:rsid w:val="00E94F20"/>
    <w:rsid w:val="00EB7DB7"/>
    <w:rsid w:val="00EC6410"/>
    <w:rsid w:val="00ED11F8"/>
    <w:rsid w:val="00ED687C"/>
    <w:rsid w:val="00ED7F73"/>
    <w:rsid w:val="00EE0A47"/>
    <w:rsid w:val="00EE1E20"/>
    <w:rsid w:val="00EE2F3A"/>
    <w:rsid w:val="00EE4AFB"/>
    <w:rsid w:val="00EE4DFE"/>
    <w:rsid w:val="00EE5CB2"/>
    <w:rsid w:val="00EE6FDB"/>
    <w:rsid w:val="00F07E5F"/>
    <w:rsid w:val="00F11B3B"/>
    <w:rsid w:val="00F15A80"/>
    <w:rsid w:val="00F15FF3"/>
    <w:rsid w:val="00F17EE8"/>
    <w:rsid w:val="00F23000"/>
    <w:rsid w:val="00F3220B"/>
    <w:rsid w:val="00F352CB"/>
    <w:rsid w:val="00F477FF"/>
    <w:rsid w:val="00F522F4"/>
    <w:rsid w:val="00F53387"/>
    <w:rsid w:val="00F54885"/>
    <w:rsid w:val="00F567C3"/>
    <w:rsid w:val="00F62A11"/>
    <w:rsid w:val="00F63332"/>
    <w:rsid w:val="00F71B6D"/>
    <w:rsid w:val="00F8102B"/>
    <w:rsid w:val="00F8658C"/>
    <w:rsid w:val="00F95F36"/>
    <w:rsid w:val="00F96E18"/>
    <w:rsid w:val="00FA10CC"/>
    <w:rsid w:val="00FA43D6"/>
    <w:rsid w:val="00FB26CE"/>
    <w:rsid w:val="00FB64DB"/>
    <w:rsid w:val="00FB7502"/>
    <w:rsid w:val="00FC5841"/>
    <w:rsid w:val="00FC5B89"/>
    <w:rsid w:val="00FC6FAA"/>
    <w:rsid w:val="00FD0051"/>
    <w:rsid w:val="00FD2315"/>
    <w:rsid w:val="00FF7EE2"/>
    <w:rsid w:val="03EB0A08"/>
    <w:rsid w:val="6C9340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70EA"/>
    <w:pPr>
      <w:widowControl w:val="0"/>
      <w:autoSpaceDE w:val="0"/>
      <w:autoSpaceDN w:val="0"/>
      <w:adjustRightInd w:val="0"/>
    </w:pPr>
    <w:rPr>
      <w:rFonts w:ascii="宋体"/>
    </w:rPr>
  </w:style>
  <w:style w:type="paragraph" w:styleId="1">
    <w:name w:val="heading 1"/>
    <w:basedOn w:val="a"/>
    <w:next w:val="a"/>
    <w:link w:val="1Char"/>
    <w:qFormat/>
    <w:rsid w:val="004870EA"/>
    <w:pPr>
      <w:keepNext/>
      <w:keepLines/>
      <w:spacing w:before="340" w:after="330" w:line="578" w:lineRule="auto"/>
      <w:outlineLvl w:val="0"/>
    </w:pPr>
    <w:rPr>
      <w:b/>
      <w:bCs/>
      <w:kern w:val="44"/>
      <w:sz w:val="44"/>
      <w:szCs w:val="44"/>
    </w:rPr>
  </w:style>
  <w:style w:type="paragraph" w:styleId="2">
    <w:name w:val="heading 2"/>
    <w:basedOn w:val="a"/>
    <w:next w:val="a"/>
    <w:qFormat/>
    <w:rsid w:val="004870E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4870EA"/>
    <w:pPr>
      <w:keepNext/>
      <w:keepLines/>
      <w:spacing w:before="260" w:after="260" w:line="416" w:lineRule="auto"/>
      <w:outlineLvl w:val="2"/>
    </w:pPr>
    <w:rPr>
      <w:b/>
      <w:bCs/>
      <w:sz w:val="32"/>
      <w:szCs w:val="32"/>
    </w:rPr>
  </w:style>
  <w:style w:type="paragraph" w:styleId="4">
    <w:name w:val="heading 4"/>
    <w:basedOn w:val="a"/>
    <w:next w:val="a0"/>
    <w:link w:val="4Char"/>
    <w:qFormat/>
    <w:rsid w:val="004870EA"/>
    <w:pPr>
      <w:keepNext/>
      <w:keepLines/>
      <w:autoSpaceDE/>
      <w:autoSpaceDN/>
      <w:adjustRightInd/>
      <w:spacing w:before="280" w:after="290" w:line="376" w:lineRule="auto"/>
      <w:jc w:val="both"/>
      <w:outlineLvl w:val="3"/>
    </w:pPr>
    <w:rPr>
      <w:rFonts w:ascii="Arial" w:eastAsia="黑体" w:hAnsi="Arial" w:cs="Arial"/>
      <w:b/>
      <w:bCs/>
      <w:kern w:val="2"/>
      <w:sz w:val="28"/>
      <w:szCs w:val="28"/>
    </w:rPr>
  </w:style>
  <w:style w:type="paragraph" w:styleId="5">
    <w:name w:val="heading 5"/>
    <w:basedOn w:val="a"/>
    <w:next w:val="a"/>
    <w:qFormat/>
    <w:rsid w:val="004870EA"/>
    <w:pPr>
      <w:keepNext/>
      <w:keepLines/>
      <w:tabs>
        <w:tab w:val="left" w:pos="1008"/>
      </w:tabs>
      <w:autoSpaceDE/>
      <w:autoSpaceDN/>
      <w:adjustRightInd/>
      <w:spacing w:line="360" w:lineRule="auto"/>
      <w:ind w:left="1008" w:hanging="1008"/>
      <w:jc w:val="both"/>
      <w:outlineLvl w:val="4"/>
    </w:pPr>
    <w:rPr>
      <w:rFonts w:ascii="Times New Roman"/>
      <w:b/>
      <w:bCs/>
      <w:kern w:val="2"/>
      <w:sz w:val="24"/>
      <w:szCs w:val="28"/>
    </w:rPr>
  </w:style>
  <w:style w:type="paragraph" w:styleId="6">
    <w:name w:val="heading 6"/>
    <w:basedOn w:val="a"/>
    <w:next w:val="a"/>
    <w:qFormat/>
    <w:rsid w:val="004870EA"/>
    <w:pPr>
      <w:keepNext/>
      <w:keepLines/>
      <w:tabs>
        <w:tab w:val="left" w:pos="1152"/>
      </w:tabs>
      <w:autoSpaceDE/>
      <w:autoSpaceDN/>
      <w:adjustRightInd/>
      <w:spacing w:before="240" w:after="64" w:line="320" w:lineRule="auto"/>
      <w:ind w:left="1152" w:hanging="1152"/>
      <w:jc w:val="both"/>
      <w:outlineLvl w:val="5"/>
    </w:pPr>
    <w:rPr>
      <w:rFonts w:ascii="Arial" w:eastAsia="黑体" w:hAnsi="Arial"/>
      <w:b/>
      <w:bCs/>
      <w:kern w:val="2"/>
      <w:sz w:val="24"/>
      <w:szCs w:val="24"/>
    </w:rPr>
  </w:style>
  <w:style w:type="paragraph" w:styleId="7">
    <w:name w:val="heading 7"/>
    <w:basedOn w:val="a"/>
    <w:next w:val="a"/>
    <w:qFormat/>
    <w:rsid w:val="004870EA"/>
    <w:pPr>
      <w:keepNext/>
      <w:keepLines/>
      <w:tabs>
        <w:tab w:val="left" w:pos="1296"/>
      </w:tabs>
      <w:autoSpaceDE/>
      <w:autoSpaceDN/>
      <w:adjustRightInd/>
      <w:spacing w:before="240" w:after="64" w:line="320" w:lineRule="auto"/>
      <w:ind w:left="1296" w:hanging="1296"/>
      <w:jc w:val="both"/>
      <w:outlineLvl w:val="6"/>
    </w:pPr>
    <w:rPr>
      <w:rFonts w:ascii="Times New Roman"/>
      <w:b/>
      <w:bCs/>
      <w:kern w:val="2"/>
      <w:sz w:val="24"/>
      <w:szCs w:val="24"/>
    </w:rPr>
  </w:style>
  <w:style w:type="paragraph" w:styleId="8">
    <w:name w:val="heading 8"/>
    <w:basedOn w:val="a"/>
    <w:next w:val="a"/>
    <w:qFormat/>
    <w:rsid w:val="004870EA"/>
    <w:pPr>
      <w:keepNext/>
      <w:keepLines/>
      <w:tabs>
        <w:tab w:val="left" w:pos="1440"/>
      </w:tabs>
      <w:autoSpaceDE/>
      <w:autoSpaceDN/>
      <w:adjustRightInd/>
      <w:spacing w:before="240" w:after="64" w:line="320" w:lineRule="auto"/>
      <w:ind w:left="1440" w:hanging="1440"/>
      <w:jc w:val="both"/>
      <w:outlineLvl w:val="7"/>
    </w:pPr>
    <w:rPr>
      <w:rFonts w:ascii="Arial" w:eastAsia="黑体" w:hAnsi="Arial"/>
      <w:kern w:val="2"/>
      <w:sz w:val="24"/>
      <w:szCs w:val="24"/>
    </w:rPr>
  </w:style>
  <w:style w:type="paragraph" w:styleId="9">
    <w:name w:val="heading 9"/>
    <w:basedOn w:val="a"/>
    <w:next w:val="a"/>
    <w:qFormat/>
    <w:rsid w:val="004870EA"/>
    <w:pPr>
      <w:keepNext/>
      <w:keepLines/>
      <w:tabs>
        <w:tab w:val="left" w:pos="1584"/>
      </w:tabs>
      <w:autoSpaceDE/>
      <w:autoSpaceDN/>
      <w:adjustRightInd/>
      <w:spacing w:before="240" w:after="64" w:line="320" w:lineRule="auto"/>
      <w:ind w:left="1584" w:hanging="1584"/>
      <w:jc w:val="both"/>
      <w:outlineLvl w:val="8"/>
    </w:pPr>
    <w:rPr>
      <w:rFonts w:ascii="Arial" w:eastAsia="黑体" w:hAnsi="Arial"/>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4870EA"/>
    <w:rPr>
      <w:color w:val="0000FF"/>
      <w:u w:val="single"/>
    </w:rPr>
  </w:style>
  <w:style w:type="character" w:styleId="a5">
    <w:name w:val="page number"/>
    <w:basedOn w:val="a1"/>
    <w:rsid w:val="004870EA"/>
  </w:style>
  <w:style w:type="character" w:customStyle="1" w:styleId="Char">
    <w:name w:val="正文文本 Char"/>
    <w:link w:val="a6"/>
    <w:rsid w:val="004870EA"/>
    <w:rPr>
      <w:rFonts w:eastAsia="宋体"/>
      <w:kern w:val="2"/>
      <w:sz w:val="44"/>
      <w:szCs w:val="24"/>
      <w:lang w:val="en-US" w:eastAsia="zh-CN" w:bidi="ar-SA"/>
    </w:rPr>
  </w:style>
  <w:style w:type="character" w:styleId="a7">
    <w:name w:val="annotation reference"/>
    <w:semiHidden/>
    <w:rsid w:val="004870EA"/>
    <w:rPr>
      <w:sz w:val="21"/>
      <w:szCs w:val="21"/>
    </w:rPr>
  </w:style>
  <w:style w:type="character" w:styleId="a8">
    <w:name w:val="Strong"/>
    <w:qFormat/>
    <w:rsid w:val="004870EA"/>
    <w:rPr>
      <w:b/>
      <w:bCs/>
    </w:rPr>
  </w:style>
  <w:style w:type="character" w:customStyle="1" w:styleId="Char0">
    <w:name w:val="正文缩进 Char"/>
    <w:aliases w:val="0正文（首行缩进两字） Char"/>
    <w:link w:val="a0"/>
    <w:rsid w:val="004870EA"/>
    <w:rPr>
      <w:rFonts w:ascii="宋体" w:eastAsia="宋体"/>
      <w:lang w:val="en-US" w:eastAsia="zh-CN" w:bidi="ar-SA"/>
    </w:rPr>
  </w:style>
  <w:style w:type="character" w:styleId="a9">
    <w:name w:val="FollowedHyperlink"/>
    <w:rsid w:val="004870EA"/>
    <w:rPr>
      <w:color w:val="800080"/>
      <w:u w:val="single"/>
    </w:rPr>
  </w:style>
  <w:style w:type="character" w:customStyle="1" w:styleId="3Char">
    <w:name w:val="标题 3 Char"/>
    <w:link w:val="3"/>
    <w:rsid w:val="004870EA"/>
    <w:rPr>
      <w:rFonts w:ascii="宋体" w:eastAsia="宋体"/>
      <w:b/>
      <w:bCs/>
      <w:sz w:val="32"/>
      <w:szCs w:val="32"/>
      <w:lang w:val="en-US" w:eastAsia="zh-CN" w:bidi="ar-SA"/>
    </w:rPr>
  </w:style>
  <w:style w:type="character" w:customStyle="1" w:styleId="apple-converted-space">
    <w:name w:val="apple-converted-space"/>
    <w:basedOn w:val="a1"/>
    <w:rsid w:val="004870EA"/>
  </w:style>
  <w:style w:type="character" w:customStyle="1" w:styleId="4Char">
    <w:name w:val="标题 4 Char"/>
    <w:link w:val="4"/>
    <w:rsid w:val="004870EA"/>
    <w:rPr>
      <w:rFonts w:ascii="Arial" w:eastAsia="黑体" w:hAnsi="Arial" w:cs="Arial"/>
      <w:b/>
      <w:bCs/>
      <w:kern w:val="2"/>
      <w:sz w:val="28"/>
      <w:szCs w:val="28"/>
      <w:lang w:val="en-US" w:eastAsia="zh-CN" w:bidi="ar-SA"/>
    </w:rPr>
  </w:style>
  <w:style w:type="character" w:customStyle="1" w:styleId="kehuabtry1">
    <w:name w:val="kehuabt_ry1"/>
    <w:rsid w:val="004870EA"/>
    <w:rPr>
      <w:b/>
      <w:bCs/>
      <w:color w:val="1C7DA0"/>
      <w:sz w:val="21"/>
      <w:szCs w:val="21"/>
    </w:rPr>
  </w:style>
  <w:style w:type="character" w:customStyle="1" w:styleId="style51">
    <w:name w:val="style51"/>
    <w:rsid w:val="004870EA"/>
    <w:rPr>
      <w:sz w:val="17"/>
      <w:szCs w:val="17"/>
    </w:rPr>
  </w:style>
  <w:style w:type="character" w:customStyle="1" w:styleId="CharChar">
    <w:name w:val="小四 段落 宋体 Char Char"/>
    <w:link w:val="Char1"/>
    <w:rsid w:val="004870EA"/>
    <w:rPr>
      <w:rFonts w:ascii="仿宋_GB2312" w:eastAsia="仿宋_GB2312"/>
      <w:kern w:val="2"/>
      <w:sz w:val="30"/>
      <w:szCs w:val="30"/>
      <w:lang w:val="en-US" w:eastAsia="zh-CN" w:bidi="ar-SA"/>
    </w:rPr>
  </w:style>
  <w:style w:type="character" w:customStyle="1" w:styleId="st1">
    <w:name w:val="st1"/>
    <w:basedOn w:val="a1"/>
    <w:rsid w:val="004870EA"/>
  </w:style>
  <w:style w:type="character" w:customStyle="1" w:styleId="Char2">
    <w:name w:val="副标题 Char"/>
    <w:link w:val="aa"/>
    <w:rsid w:val="004870EA"/>
    <w:rPr>
      <w:rFonts w:ascii="Cambria" w:hAnsi="Cambria"/>
      <w:b/>
      <w:bCs/>
      <w:kern w:val="28"/>
      <w:sz w:val="32"/>
      <w:szCs w:val="32"/>
    </w:rPr>
  </w:style>
  <w:style w:type="character" w:customStyle="1" w:styleId="GB2312">
    <w:name w:val="样式 仿宋_GB2312 小四 加粗 黑色"/>
    <w:rsid w:val="004870EA"/>
    <w:rPr>
      <w:rFonts w:ascii="仿宋_GB2312" w:eastAsia="仿宋_GB2312"/>
      <w:b/>
      <w:bCs/>
      <w:color w:val="000000"/>
      <w:kern w:val="0"/>
      <w:sz w:val="24"/>
      <w:szCs w:val="24"/>
      <w:lang w:val="en-US" w:eastAsia="zh-CN" w:bidi="ar-SA"/>
    </w:rPr>
  </w:style>
  <w:style w:type="character" w:customStyle="1" w:styleId="1Char">
    <w:name w:val="标题 1 Char"/>
    <w:link w:val="1"/>
    <w:rsid w:val="004870EA"/>
    <w:rPr>
      <w:rFonts w:ascii="宋体" w:eastAsia="宋体"/>
      <w:b/>
      <w:bCs/>
      <w:kern w:val="44"/>
      <w:sz w:val="44"/>
      <w:szCs w:val="44"/>
      <w:lang w:val="en-US" w:eastAsia="zh-CN" w:bidi="ar-SA"/>
    </w:rPr>
  </w:style>
  <w:style w:type="paragraph" w:styleId="ab">
    <w:name w:val="Plain Text"/>
    <w:basedOn w:val="a"/>
    <w:rsid w:val="004870EA"/>
    <w:pPr>
      <w:autoSpaceDE/>
      <w:autoSpaceDN/>
      <w:adjustRightInd/>
      <w:jc w:val="both"/>
    </w:pPr>
    <w:rPr>
      <w:rFonts w:hAnsi="Courier New" w:hint="eastAsia"/>
      <w:kern w:val="2"/>
      <w:sz w:val="21"/>
      <w:szCs w:val="21"/>
    </w:rPr>
  </w:style>
  <w:style w:type="paragraph" w:customStyle="1" w:styleId="p0">
    <w:name w:val="p0"/>
    <w:basedOn w:val="a"/>
    <w:rsid w:val="004870EA"/>
    <w:pPr>
      <w:widowControl/>
      <w:autoSpaceDE/>
      <w:autoSpaceDN/>
      <w:adjustRightInd/>
      <w:jc w:val="both"/>
    </w:pPr>
    <w:rPr>
      <w:rFonts w:ascii="Calibri" w:hAnsi="Calibri" w:cs="宋体"/>
      <w:sz w:val="21"/>
      <w:szCs w:val="21"/>
    </w:rPr>
  </w:style>
  <w:style w:type="paragraph" w:styleId="a0">
    <w:name w:val="Normal Indent"/>
    <w:aliases w:val="0正文（首行缩进两字）"/>
    <w:basedOn w:val="a"/>
    <w:link w:val="Char0"/>
    <w:rsid w:val="004870EA"/>
    <w:pPr>
      <w:ind w:firstLineChars="200" w:firstLine="420"/>
    </w:pPr>
  </w:style>
  <w:style w:type="paragraph" w:customStyle="1" w:styleId="20">
    <w:name w:val="2"/>
    <w:basedOn w:val="a"/>
    <w:rsid w:val="004870EA"/>
    <w:pPr>
      <w:autoSpaceDE/>
      <w:autoSpaceDN/>
      <w:adjustRightInd/>
      <w:jc w:val="both"/>
    </w:pPr>
    <w:rPr>
      <w:rFonts w:ascii="Tahoma" w:hAnsi="Tahoma"/>
      <w:kern w:val="2"/>
      <w:sz w:val="24"/>
    </w:rPr>
  </w:style>
  <w:style w:type="paragraph" w:customStyle="1" w:styleId="ac">
    <w:name w:val="表格文字"/>
    <w:next w:val="a"/>
    <w:rsid w:val="004870EA"/>
    <w:rPr>
      <w:sz w:val="21"/>
    </w:rPr>
  </w:style>
  <w:style w:type="paragraph" w:styleId="ad">
    <w:name w:val="List Number"/>
    <w:basedOn w:val="a"/>
    <w:rsid w:val="004870EA"/>
    <w:pPr>
      <w:tabs>
        <w:tab w:val="left" w:pos="420"/>
      </w:tabs>
      <w:autoSpaceDE/>
      <w:autoSpaceDN/>
      <w:adjustRightInd/>
      <w:ind w:left="420" w:hanging="420"/>
      <w:jc w:val="both"/>
    </w:pPr>
    <w:rPr>
      <w:rFonts w:ascii="Times New Roman"/>
      <w:kern w:val="2"/>
      <w:sz w:val="21"/>
      <w:szCs w:val="24"/>
    </w:rPr>
  </w:style>
  <w:style w:type="paragraph" w:styleId="30">
    <w:name w:val="Body Text Indent 3"/>
    <w:basedOn w:val="a"/>
    <w:rsid w:val="004870EA"/>
    <w:pPr>
      <w:autoSpaceDE/>
      <w:autoSpaceDN/>
      <w:adjustRightInd/>
      <w:spacing w:after="120"/>
      <w:ind w:leftChars="200" w:left="420"/>
      <w:jc w:val="both"/>
    </w:pPr>
    <w:rPr>
      <w:rFonts w:ascii="Times New Roman"/>
      <w:kern w:val="2"/>
      <w:sz w:val="16"/>
      <w:szCs w:val="16"/>
    </w:rPr>
  </w:style>
  <w:style w:type="paragraph" w:customStyle="1" w:styleId="Char3">
    <w:name w:val="Char"/>
    <w:basedOn w:val="a"/>
    <w:rsid w:val="004870EA"/>
    <w:pPr>
      <w:tabs>
        <w:tab w:val="left" w:pos="360"/>
      </w:tabs>
      <w:autoSpaceDE/>
      <w:autoSpaceDN/>
      <w:adjustRightInd/>
      <w:jc w:val="both"/>
    </w:pPr>
    <w:rPr>
      <w:rFonts w:ascii="Times New Roman"/>
      <w:kern w:val="2"/>
      <w:sz w:val="24"/>
      <w:szCs w:val="24"/>
    </w:rPr>
  </w:style>
  <w:style w:type="paragraph" w:customStyle="1" w:styleId="ae">
    <w:name w:val="符号与编号"/>
    <w:basedOn w:val="a"/>
    <w:rsid w:val="004870EA"/>
    <w:pPr>
      <w:tabs>
        <w:tab w:val="left" w:pos="900"/>
      </w:tabs>
      <w:autoSpaceDE/>
      <w:autoSpaceDN/>
      <w:adjustRightInd/>
      <w:spacing w:afterLines="50" w:line="360" w:lineRule="auto"/>
      <w:ind w:left="902" w:hanging="420"/>
    </w:pPr>
    <w:rPr>
      <w:rFonts w:hAnsi="宋体"/>
      <w:snapToGrid w:val="0"/>
      <w:kern w:val="2"/>
      <w:sz w:val="24"/>
      <w:szCs w:val="24"/>
    </w:rPr>
  </w:style>
  <w:style w:type="paragraph" w:customStyle="1" w:styleId="flType">
    <w:name w:val="flType"/>
    <w:basedOn w:val="a"/>
    <w:rsid w:val="004870EA"/>
    <w:pPr>
      <w:tabs>
        <w:tab w:val="left" w:pos="425"/>
      </w:tabs>
      <w:autoSpaceDE/>
      <w:autoSpaceDN/>
      <w:spacing w:after="284" w:line="113" w:lineRule="atLeast"/>
      <w:jc w:val="center"/>
      <w:textAlignment w:val="baseline"/>
    </w:pPr>
    <w:rPr>
      <w:rFonts w:ascii="Times New Roman"/>
      <w:sz w:val="24"/>
    </w:rPr>
  </w:style>
  <w:style w:type="paragraph" w:styleId="af">
    <w:name w:val="Body Text Indent"/>
    <w:basedOn w:val="a"/>
    <w:rsid w:val="004870EA"/>
    <w:pPr>
      <w:autoSpaceDE/>
      <w:autoSpaceDN/>
      <w:adjustRightInd/>
      <w:spacing w:after="120"/>
      <w:ind w:leftChars="200" w:left="420"/>
      <w:jc w:val="both"/>
    </w:pPr>
    <w:rPr>
      <w:rFonts w:ascii="Times New Roman"/>
      <w:kern w:val="2"/>
      <w:sz w:val="21"/>
      <w:szCs w:val="24"/>
    </w:rPr>
  </w:style>
  <w:style w:type="paragraph" w:customStyle="1" w:styleId="Char1">
    <w:name w:val="小四 段落 宋体 Char"/>
    <w:basedOn w:val="ad"/>
    <w:link w:val="CharChar"/>
    <w:rsid w:val="004870EA"/>
    <w:pPr>
      <w:ind w:left="0" w:right="-33" w:firstLineChars="200" w:firstLine="600"/>
      <w:jc w:val="left"/>
    </w:pPr>
    <w:rPr>
      <w:rFonts w:ascii="仿宋_GB2312" w:eastAsia="仿宋_GB2312"/>
      <w:sz w:val="30"/>
      <w:szCs w:val="30"/>
    </w:rPr>
  </w:style>
  <w:style w:type="paragraph" w:styleId="31">
    <w:name w:val="List 3"/>
    <w:basedOn w:val="a"/>
    <w:rsid w:val="004870EA"/>
    <w:pPr>
      <w:widowControl/>
      <w:autoSpaceDE/>
      <w:autoSpaceDN/>
      <w:adjustRightInd/>
      <w:spacing w:before="100" w:beforeAutospacing="1" w:after="100" w:afterAutospacing="1"/>
    </w:pPr>
    <w:rPr>
      <w:rFonts w:hAnsi="宋体" w:cs="宋体"/>
      <w:sz w:val="24"/>
      <w:szCs w:val="24"/>
    </w:rPr>
  </w:style>
  <w:style w:type="paragraph" w:styleId="af0">
    <w:name w:val="Normal (Web)"/>
    <w:basedOn w:val="a"/>
    <w:rsid w:val="004870EA"/>
    <w:pPr>
      <w:widowControl/>
      <w:autoSpaceDE/>
      <w:autoSpaceDN/>
      <w:adjustRightInd/>
      <w:spacing w:before="100" w:beforeAutospacing="1" w:after="100" w:afterAutospacing="1"/>
    </w:pPr>
    <w:rPr>
      <w:rFonts w:hAnsi="宋体" w:cs="宋体"/>
      <w:sz w:val="24"/>
      <w:szCs w:val="24"/>
    </w:rPr>
  </w:style>
  <w:style w:type="paragraph" w:styleId="af1">
    <w:name w:val="annotation subject"/>
    <w:basedOn w:val="af2"/>
    <w:next w:val="af2"/>
    <w:semiHidden/>
    <w:rsid w:val="004870EA"/>
    <w:rPr>
      <w:b/>
      <w:bCs/>
    </w:rPr>
  </w:style>
  <w:style w:type="paragraph" w:styleId="21">
    <w:name w:val="toc 2"/>
    <w:basedOn w:val="a"/>
    <w:next w:val="a"/>
    <w:uiPriority w:val="39"/>
    <w:rsid w:val="004870EA"/>
    <w:pPr>
      <w:tabs>
        <w:tab w:val="right" w:leader="dot" w:pos="8540"/>
      </w:tabs>
      <w:spacing w:line="360" w:lineRule="auto"/>
    </w:pPr>
  </w:style>
  <w:style w:type="paragraph" w:styleId="af2">
    <w:name w:val="annotation text"/>
    <w:basedOn w:val="a"/>
    <w:semiHidden/>
    <w:rsid w:val="004870EA"/>
    <w:pPr>
      <w:autoSpaceDE/>
      <w:autoSpaceDN/>
      <w:adjustRightInd/>
    </w:pPr>
    <w:rPr>
      <w:rFonts w:ascii="Times New Roman"/>
      <w:kern w:val="2"/>
      <w:sz w:val="21"/>
      <w:szCs w:val="24"/>
    </w:rPr>
  </w:style>
  <w:style w:type="paragraph" w:styleId="70">
    <w:name w:val="toc 7"/>
    <w:basedOn w:val="a"/>
    <w:next w:val="a"/>
    <w:semiHidden/>
    <w:rsid w:val="004870EA"/>
    <w:pPr>
      <w:autoSpaceDE/>
      <w:autoSpaceDN/>
      <w:adjustRightInd/>
      <w:ind w:left="1260"/>
    </w:pPr>
    <w:rPr>
      <w:rFonts w:ascii="Times New Roman"/>
      <w:kern w:val="2"/>
      <w:sz w:val="18"/>
      <w:szCs w:val="18"/>
    </w:rPr>
  </w:style>
  <w:style w:type="paragraph" w:styleId="af3">
    <w:name w:val="footer"/>
    <w:basedOn w:val="a"/>
    <w:rsid w:val="004870EA"/>
    <w:pPr>
      <w:tabs>
        <w:tab w:val="center" w:pos="4153"/>
        <w:tab w:val="right" w:pos="8306"/>
      </w:tabs>
      <w:snapToGrid w:val="0"/>
    </w:pPr>
    <w:rPr>
      <w:sz w:val="18"/>
      <w:szCs w:val="18"/>
    </w:rPr>
  </w:style>
  <w:style w:type="paragraph" w:styleId="af4">
    <w:name w:val="Body Text First Indent"/>
    <w:basedOn w:val="a6"/>
    <w:rsid w:val="004870EA"/>
    <w:pPr>
      <w:spacing w:after="120"/>
      <w:ind w:firstLineChars="100" w:firstLine="420"/>
      <w:jc w:val="both"/>
    </w:pPr>
    <w:rPr>
      <w:sz w:val="21"/>
    </w:rPr>
  </w:style>
  <w:style w:type="paragraph" w:styleId="a6">
    <w:name w:val="Body Text"/>
    <w:basedOn w:val="a"/>
    <w:link w:val="Char"/>
    <w:rsid w:val="004870EA"/>
    <w:pPr>
      <w:autoSpaceDE/>
      <w:autoSpaceDN/>
      <w:adjustRightInd/>
      <w:jc w:val="center"/>
    </w:pPr>
    <w:rPr>
      <w:rFonts w:ascii="Times New Roman"/>
      <w:kern w:val="2"/>
      <w:sz w:val="44"/>
      <w:szCs w:val="24"/>
    </w:rPr>
  </w:style>
  <w:style w:type="paragraph" w:styleId="af5">
    <w:name w:val="Document Map"/>
    <w:basedOn w:val="a"/>
    <w:semiHidden/>
    <w:rsid w:val="004870EA"/>
    <w:pPr>
      <w:shd w:val="clear" w:color="auto" w:fill="000080"/>
      <w:autoSpaceDE/>
      <w:autoSpaceDN/>
      <w:adjustRightInd/>
      <w:jc w:val="both"/>
    </w:pPr>
    <w:rPr>
      <w:rFonts w:ascii="Times New Roman"/>
      <w:kern w:val="2"/>
      <w:sz w:val="21"/>
      <w:szCs w:val="24"/>
    </w:rPr>
  </w:style>
  <w:style w:type="paragraph" w:styleId="32">
    <w:name w:val="Body Text 3"/>
    <w:basedOn w:val="a"/>
    <w:rsid w:val="004870EA"/>
    <w:pPr>
      <w:widowControl/>
      <w:autoSpaceDE/>
      <w:autoSpaceDN/>
      <w:adjustRightInd/>
      <w:jc w:val="center"/>
    </w:pPr>
    <w:rPr>
      <w:rFonts w:ascii="Times New Roman"/>
      <w:sz w:val="21"/>
    </w:rPr>
  </w:style>
  <w:style w:type="paragraph" w:styleId="50">
    <w:name w:val="toc 5"/>
    <w:basedOn w:val="a"/>
    <w:next w:val="a"/>
    <w:semiHidden/>
    <w:rsid w:val="004870EA"/>
    <w:pPr>
      <w:autoSpaceDE/>
      <w:autoSpaceDN/>
      <w:adjustRightInd/>
      <w:spacing w:before="120" w:after="120"/>
      <w:ind w:left="840"/>
    </w:pPr>
    <w:rPr>
      <w:rFonts w:ascii="Times New Roman"/>
      <w:kern w:val="2"/>
      <w:sz w:val="21"/>
      <w:szCs w:val="18"/>
    </w:rPr>
  </w:style>
  <w:style w:type="paragraph" w:styleId="33">
    <w:name w:val="toc 3"/>
    <w:basedOn w:val="a"/>
    <w:next w:val="a"/>
    <w:uiPriority w:val="39"/>
    <w:rsid w:val="004870EA"/>
    <w:pPr>
      <w:tabs>
        <w:tab w:val="right" w:leader="dot" w:pos="8540"/>
      </w:tabs>
      <w:spacing w:line="360" w:lineRule="auto"/>
    </w:pPr>
  </w:style>
  <w:style w:type="paragraph" w:styleId="80">
    <w:name w:val="toc 8"/>
    <w:basedOn w:val="a"/>
    <w:next w:val="a"/>
    <w:semiHidden/>
    <w:rsid w:val="004870EA"/>
    <w:pPr>
      <w:autoSpaceDE/>
      <w:autoSpaceDN/>
      <w:adjustRightInd/>
      <w:ind w:left="1470"/>
    </w:pPr>
    <w:rPr>
      <w:rFonts w:ascii="Times New Roman"/>
      <w:kern w:val="2"/>
      <w:sz w:val="18"/>
      <w:szCs w:val="18"/>
    </w:rPr>
  </w:style>
  <w:style w:type="paragraph" w:customStyle="1" w:styleId="CharChar1CharCharCharCharCharCharCharChar">
    <w:name w:val="Char Char1 Char Char Char Char Char Char Char Char"/>
    <w:basedOn w:val="a"/>
    <w:rsid w:val="004870EA"/>
    <w:pPr>
      <w:widowControl/>
      <w:autoSpaceDE/>
      <w:autoSpaceDN/>
      <w:adjustRightInd/>
      <w:spacing w:after="160" w:line="240" w:lineRule="exact"/>
    </w:pPr>
    <w:rPr>
      <w:rFonts w:ascii="Verdana" w:hAnsi="Verdana"/>
      <w:lang w:eastAsia="en-US"/>
    </w:rPr>
  </w:style>
  <w:style w:type="paragraph" w:customStyle="1" w:styleId="Style16">
    <w:name w:val="_Style 16"/>
    <w:basedOn w:val="a"/>
    <w:rsid w:val="004870EA"/>
    <w:pPr>
      <w:autoSpaceDE/>
      <w:autoSpaceDN/>
      <w:adjustRightInd/>
      <w:jc w:val="both"/>
    </w:pPr>
    <w:rPr>
      <w:rFonts w:ascii="Tahoma" w:hAnsi="Tahoma"/>
      <w:kern w:val="2"/>
      <w:sz w:val="24"/>
    </w:rPr>
  </w:style>
  <w:style w:type="paragraph" w:styleId="af6">
    <w:name w:val="Date"/>
    <w:basedOn w:val="a"/>
    <w:next w:val="a"/>
    <w:rsid w:val="004870EA"/>
    <w:pPr>
      <w:autoSpaceDE/>
      <w:autoSpaceDN/>
      <w:adjustRightInd/>
      <w:ind w:leftChars="2500" w:left="100"/>
      <w:jc w:val="both"/>
    </w:pPr>
    <w:rPr>
      <w:rFonts w:ascii="Times New Roman"/>
      <w:kern w:val="2"/>
      <w:sz w:val="21"/>
      <w:szCs w:val="24"/>
    </w:rPr>
  </w:style>
  <w:style w:type="paragraph" w:styleId="af7">
    <w:name w:val="Balloon Text"/>
    <w:basedOn w:val="a"/>
    <w:semiHidden/>
    <w:rsid w:val="004870EA"/>
    <w:pPr>
      <w:autoSpaceDE/>
      <w:autoSpaceDN/>
      <w:adjustRightInd/>
      <w:jc w:val="both"/>
    </w:pPr>
    <w:rPr>
      <w:rFonts w:ascii="Times New Roman"/>
      <w:kern w:val="2"/>
      <w:sz w:val="18"/>
      <w:szCs w:val="18"/>
    </w:rPr>
  </w:style>
  <w:style w:type="paragraph" w:styleId="aa">
    <w:name w:val="Subtitle"/>
    <w:basedOn w:val="a"/>
    <w:next w:val="a"/>
    <w:link w:val="Char2"/>
    <w:qFormat/>
    <w:rsid w:val="004870EA"/>
    <w:pPr>
      <w:autoSpaceDE/>
      <w:autoSpaceDN/>
      <w:adjustRightInd/>
      <w:spacing w:before="240" w:after="60" w:line="312" w:lineRule="auto"/>
      <w:jc w:val="center"/>
      <w:outlineLvl w:val="1"/>
    </w:pPr>
    <w:rPr>
      <w:rFonts w:ascii="Cambria" w:hAnsi="Cambria"/>
      <w:b/>
      <w:bCs/>
      <w:kern w:val="28"/>
      <w:sz w:val="32"/>
      <w:szCs w:val="32"/>
    </w:rPr>
  </w:style>
  <w:style w:type="paragraph" w:styleId="af8">
    <w:name w:val="header"/>
    <w:basedOn w:val="a"/>
    <w:rsid w:val="004870EA"/>
    <w:pPr>
      <w:pBdr>
        <w:bottom w:val="thickThinLargeGap" w:sz="6" w:space="1" w:color="auto"/>
      </w:pBdr>
      <w:autoSpaceDE/>
      <w:autoSpaceDN/>
      <w:snapToGrid w:val="0"/>
      <w:spacing w:line="400" w:lineRule="atLeast"/>
      <w:jc w:val="center"/>
    </w:pPr>
    <w:rPr>
      <w:rFonts w:ascii="仿宋_GB2312" w:eastAsia="仿宋_GB2312" w:hAnsi="华文宋体"/>
      <w:b/>
      <w:bCs/>
      <w:kern w:val="2"/>
      <w:sz w:val="28"/>
      <w:szCs w:val="24"/>
    </w:rPr>
  </w:style>
  <w:style w:type="paragraph" w:styleId="10">
    <w:name w:val="toc 1"/>
    <w:basedOn w:val="a"/>
    <w:next w:val="a"/>
    <w:uiPriority w:val="39"/>
    <w:rsid w:val="004870EA"/>
  </w:style>
  <w:style w:type="paragraph" w:styleId="40">
    <w:name w:val="toc 4"/>
    <w:basedOn w:val="a"/>
    <w:next w:val="a"/>
    <w:semiHidden/>
    <w:rsid w:val="004870EA"/>
    <w:pPr>
      <w:autoSpaceDE/>
      <w:autoSpaceDN/>
      <w:adjustRightInd/>
      <w:spacing w:before="120" w:after="120"/>
      <w:ind w:left="630"/>
    </w:pPr>
    <w:rPr>
      <w:rFonts w:ascii="Times New Roman"/>
      <w:kern w:val="2"/>
      <w:sz w:val="21"/>
      <w:szCs w:val="18"/>
    </w:rPr>
  </w:style>
  <w:style w:type="paragraph" w:styleId="af9">
    <w:name w:val="List"/>
    <w:basedOn w:val="a"/>
    <w:rsid w:val="004870EA"/>
    <w:pPr>
      <w:autoSpaceDE/>
      <w:autoSpaceDN/>
      <w:adjustRightInd/>
      <w:ind w:left="200" w:hangingChars="200" w:hanging="200"/>
      <w:jc w:val="both"/>
    </w:pPr>
    <w:rPr>
      <w:rFonts w:ascii="Times New Roman"/>
      <w:kern w:val="2"/>
      <w:sz w:val="21"/>
      <w:szCs w:val="24"/>
    </w:rPr>
  </w:style>
  <w:style w:type="paragraph" w:styleId="60">
    <w:name w:val="toc 6"/>
    <w:basedOn w:val="a"/>
    <w:next w:val="a"/>
    <w:semiHidden/>
    <w:rsid w:val="004870EA"/>
    <w:pPr>
      <w:autoSpaceDE/>
      <w:autoSpaceDN/>
      <w:adjustRightInd/>
      <w:ind w:left="1050"/>
    </w:pPr>
    <w:rPr>
      <w:rFonts w:ascii="Times New Roman"/>
      <w:kern w:val="2"/>
      <w:sz w:val="18"/>
      <w:szCs w:val="18"/>
    </w:rPr>
  </w:style>
  <w:style w:type="paragraph" w:customStyle="1" w:styleId="Default">
    <w:name w:val="Default"/>
    <w:rsid w:val="004870EA"/>
    <w:pPr>
      <w:widowControl w:val="0"/>
    </w:pPr>
    <w:rPr>
      <w:rFonts w:eastAsia="Times New Roman"/>
      <w:color w:val="000000"/>
      <w:sz w:val="24"/>
      <w:lang w:eastAsia="en-US"/>
    </w:rPr>
  </w:style>
  <w:style w:type="paragraph" w:styleId="90">
    <w:name w:val="toc 9"/>
    <w:basedOn w:val="a"/>
    <w:next w:val="a"/>
    <w:semiHidden/>
    <w:rsid w:val="004870EA"/>
    <w:pPr>
      <w:autoSpaceDE/>
      <w:autoSpaceDN/>
      <w:adjustRightInd/>
      <w:ind w:left="1680"/>
    </w:pPr>
    <w:rPr>
      <w:rFonts w:ascii="Times New Roman"/>
      <w:kern w:val="2"/>
      <w:sz w:val="18"/>
      <w:szCs w:val="18"/>
    </w:rPr>
  </w:style>
  <w:style w:type="paragraph" w:customStyle="1" w:styleId="Char10">
    <w:name w:val="Char1"/>
    <w:basedOn w:val="a"/>
    <w:rsid w:val="004870EA"/>
    <w:pPr>
      <w:tabs>
        <w:tab w:val="left" w:pos="420"/>
      </w:tabs>
      <w:autoSpaceDE/>
      <w:autoSpaceDN/>
      <w:adjustRightInd/>
      <w:ind w:left="420" w:hanging="420"/>
      <w:jc w:val="both"/>
    </w:pPr>
    <w:rPr>
      <w:rFonts w:ascii="Times New Roman"/>
      <w:kern w:val="2"/>
      <w:sz w:val="24"/>
      <w:szCs w:val="24"/>
    </w:rPr>
  </w:style>
  <w:style w:type="paragraph" w:customStyle="1" w:styleId="FigureDescription">
    <w:name w:val="Figure Description"/>
    <w:next w:val="a"/>
    <w:rsid w:val="004870EA"/>
    <w:pPr>
      <w:snapToGrid w:val="0"/>
      <w:spacing w:before="80" w:after="320"/>
      <w:ind w:firstLine="425"/>
      <w:jc w:val="center"/>
    </w:pPr>
    <w:rPr>
      <w:rFonts w:ascii="Arial" w:eastAsia="黑体" w:hAnsi="Arial"/>
      <w:sz w:val="24"/>
    </w:rPr>
  </w:style>
  <w:style w:type="paragraph" w:customStyle="1" w:styleId="CharChar3CharCharCharCharCharCharChar">
    <w:name w:val="Char Char3 Char Char Char Char Char Char Char"/>
    <w:basedOn w:val="af5"/>
    <w:semiHidden/>
    <w:rsid w:val="004870EA"/>
    <w:rPr>
      <w:rFonts w:ascii="Tahoma" w:hAnsi="Tahoma"/>
      <w:sz w:val="24"/>
    </w:rPr>
  </w:style>
  <w:style w:type="paragraph" w:customStyle="1" w:styleId="afa">
    <w:name w:val="南通方案正文"/>
    <w:basedOn w:val="a"/>
    <w:rsid w:val="004870EA"/>
    <w:pPr>
      <w:autoSpaceDE/>
      <w:autoSpaceDN/>
      <w:adjustRightInd/>
      <w:spacing w:line="360" w:lineRule="auto"/>
      <w:ind w:firstLineChars="200" w:firstLine="480"/>
      <w:jc w:val="both"/>
    </w:pPr>
    <w:rPr>
      <w:rFonts w:ascii="Times New Roman"/>
      <w:kern w:val="2"/>
      <w:sz w:val="24"/>
    </w:rPr>
  </w:style>
  <w:style w:type="paragraph" w:customStyle="1" w:styleId="xl26">
    <w:name w:val="xl26"/>
    <w:basedOn w:val="a"/>
    <w:rsid w:val="004870EA"/>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sz w:val="24"/>
      <w:szCs w:val="24"/>
    </w:rPr>
  </w:style>
  <w:style w:type="paragraph" w:customStyle="1" w:styleId="Char4">
    <w:name w:val="Char"/>
    <w:basedOn w:val="a"/>
    <w:rsid w:val="004870EA"/>
    <w:pPr>
      <w:widowControl/>
      <w:autoSpaceDE/>
      <w:autoSpaceDN/>
      <w:adjustRightInd/>
      <w:spacing w:line="240" w:lineRule="atLeast"/>
      <w:ind w:left="420" w:firstLine="420"/>
    </w:pPr>
    <w:rPr>
      <w:rFonts w:hAnsi="宋体" w:cs="宋体"/>
      <w:sz w:val="24"/>
      <w:szCs w:val="21"/>
    </w:rPr>
  </w:style>
  <w:style w:type="table" w:styleId="afb">
    <w:name w:val="Table Grid"/>
    <w:basedOn w:val="a2"/>
    <w:rsid w:val="004870E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List Paragraph"/>
    <w:basedOn w:val="a"/>
    <w:uiPriority w:val="34"/>
    <w:qFormat/>
    <w:rsid w:val="00FD0051"/>
    <w:pPr>
      <w:autoSpaceDE/>
      <w:autoSpaceDN/>
      <w:adjustRightInd/>
      <w:ind w:firstLineChars="200" w:firstLine="420"/>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44973-4414-4066-A8CD-7EE0D9CF2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2762</Words>
  <Characters>15744</Characters>
  <Application>Microsoft Office Word</Application>
  <DocSecurity>0</DocSecurity>
  <PresentationFormat/>
  <Lines>131</Lines>
  <Paragraphs>36</Paragraphs>
  <Slides>0</Slides>
  <Notes>0</Notes>
  <HiddenSlides>0</HiddenSlides>
  <MMClips>0</MMClips>
  <ScaleCrop>false</ScaleCrop>
  <Manager/>
  <Company>WWW.YlmF.CoM</Company>
  <LinksUpToDate>false</LinksUpToDate>
  <CharactersWithSpaces>18470</CharactersWithSpaces>
  <SharedDoc>false</SharedDoc>
  <HLinks>
    <vt:vector size="342" baseType="variant">
      <vt:variant>
        <vt:i4>1441845</vt:i4>
      </vt:variant>
      <vt:variant>
        <vt:i4>338</vt:i4>
      </vt:variant>
      <vt:variant>
        <vt:i4>0</vt:i4>
      </vt:variant>
      <vt:variant>
        <vt:i4>5</vt:i4>
      </vt:variant>
      <vt:variant>
        <vt:lpwstr/>
      </vt:variant>
      <vt:variant>
        <vt:lpwstr>_Toc418514813</vt:lpwstr>
      </vt:variant>
      <vt:variant>
        <vt:i4>1441845</vt:i4>
      </vt:variant>
      <vt:variant>
        <vt:i4>332</vt:i4>
      </vt:variant>
      <vt:variant>
        <vt:i4>0</vt:i4>
      </vt:variant>
      <vt:variant>
        <vt:i4>5</vt:i4>
      </vt:variant>
      <vt:variant>
        <vt:lpwstr/>
      </vt:variant>
      <vt:variant>
        <vt:lpwstr>_Toc418514812</vt:lpwstr>
      </vt:variant>
      <vt:variant>
        <vt:i4>1441845</vt:i4>
      </vt:variant>
      <vt:variant>
        <vt:i4>326</vt:i4>
      </vt:variant>
      <vt:variant>
        <vt:i4>0</vt:i4>
      </vt:variant>
      <vt:variant>
        <vt:i4>5</vt:i4>
      </vt:variant>
      <vt:variant>
        <vt:lpwstr/>
      </vt:variant>
      <vt:variant>
        <vt:lpwstr>_Toc418514811</vt:lpwstr>
      </vt:variant>
      <vt:variant>
        <vt:i4>1441845</vt:i4>
      </vt:variant>
      <vt:variant>
        <vt:i4>320</vt:i4>
      </vt:variant>
      <vt:variant>
        <vt:i4>0</vt:i4>
      </vt:variant>
      <vt:variant>
        <vt:i4>5</vt:i4>
      </vt:variant>
      <vt:variant>
        <vt:lpwstr/>
      </vt:variant>
      <vt:variant>
        <vt:lpwstr>_Toc418514810</vt:lpwstr>
      </vt:variant>
      <vt:variant>
        <vt:i4>1507381</vt:i4>
      </vt:variant>
      <vt:variant>
        <vt:i4>314</vt:i4>
      </vt:variant>
      <vt:variant>
        <vt:i4>0</vt:i4>
      </vt:variant>
      <vt:variant>
        <vt:i4>5</vt:i4>
      </vt:variant>
      <vt:variant>
        <vt:lpwstr/>
      </vt:variant>
      <vt:variant>
        <vt:lpwstr>_Toc418514809</vt:lpwstr>
      </vt:variant>
      <vt:variant>
        <vt:i4>1507381</vt:i4>
      </vt:variant>
      <vt:variant>
        <vt:i4>308</vt:i4>
      </vt:variant>
      <vt:variant>
        <vt:i4>0</vt:i4>
      </vt:variant>
      <vt:variant>
        <vt:i4>5</vt:i4>
      </vt:variant>
      <vt:variant>
        <vt:lpwstr/>
      </vt:variant>
      <vt:variant>
        <vt:lpwstr>_Toc418514808</vt:lpwstr>
      </vt:variant>
      <vt:variant>
        <vt:i4>1507381</vt:i4>
      </vt:variant>
      <vt:variant>
        <vt:i4>302</vt:i4>
      </vt:variant>
      <vt:variant>
        <vt:i4>0</vt:i4>
      </vt:variant>
      <vt:variant>
        <vt:i4>5</vt:i4>
      </vt:variant>
      <vt:variant>
        <vt:lpwstr/>
      </vt:variant>
      <vt:variant>
        <vt:lpwstr>_Toc418514807</vt:lpwstr>
      </vt:variant>
      <vt:variant>
        <vt:i4>1507381</vt:i4>
      </vt:variant>
      <vt:variant>
        <vt:i4>296</vt:i4>
      </vt:variant>
      <vt:variant>
        <vt:i4>0</vt:i4>
      </vt:variant>
      <vt:variant>
        <vt:i4>5</vt:i4>
      </vt:variant>
      <vt:variant>
        <vt:lpwstr/>
      </vt:variant>
      <vt:variant>
        <vt:lpwstr>_Toc418514806</vt:lpwstr>
      </vt:variant>
      <vt:variant>
        <vt:i4>1507381</vt:i4>
      </vt:variant>
      <vt:variant>
        <vt:i4>290</vt:i4>
      </vt:variant>
      <vt:variant>
        <vt:i4>0</vt:i4>
      </vt:variant>
      <vt:variant>
        <vt:i4>5</vt:i4>
      </vt:variant>
      <vt:variant>
        <vt:lpwstr/>
      </vt:variant>
      <vt:variant>
        <vt:lpwstr>_Toc418514805</vt:lpwstr>
      </vt:variant>
      <vt:variant>
        <vt:i4>1507381</vt:i4>
      </vt:variant>
      <vt:variant>
        <vt:i4>284</vt:i4>
      </vt:variant>
      <vt:variant>
        <vt:i4>0</vt:i4>
      </vt:variant>
      <vt:variant>
        <vt:i4>5</vt:i4>
      </vt:variant>
      <vt:variant>
        <vt:lpwstr/>
      </vt:variant>
      <vt:variant>
        <vt:lpwstr>_Toc418514804</vt:lpwstr>
      </vt:variant>
      <vt:variant>
        <vt:i4>1507381</vt:i4>
      </vt:variant>
      <vt:variant>
        <vt:i4>278</vt:i4>
      </vt:variant>
      <vt:variant>
        <vt:i4>0</vt:i4>
      </vt:variant>
      <vt:variant>
        <vt:i4>5</vt:i4>
      </vt:variant>
      <vt:variant>
        <vt:lpwstr/>
      </vt:variant>
      <vt:variant>
        <vt:lpwstr>_Toc418514803</vt:lpwstr>
      </vt:variant>
      <vt:variant>
        <vt:i4>1507381</vt:i4>
      </vt:variant>
      <vt:variant>
        <vt:i4>272</vt:i4>
      </vt:variant>
      <vt:variant>
        <vt:i4>0</vt:i4>
      </vt:variant>
      <vt:variant>
        <vt:i4>5</vt:i4>
      </vt:variant>
      <vt:variant>
        <vt:lpwstr/>
      </vt:variant>
      <vt:variant>
        <vt:lpwstr>_Toc418514802</vt:lpwstr>
      </vt:variant>
      <vt:variant>
        <vt:i4>1507381</vt:i4>
      </vt:variant>
      <vt:variant>
        <vt:i4>266</vt:i4>
      </vt:variant>
      <vt:variant>
        <vt:i4>0</vt:i4>
      </vt:variant>
      <vt:variant>
        <vt:i4>5</vt:i4>
      </vt:variant>
      <vt:variant>
        <vt:lpwstr/>
      </vt:variant>
      <vt:variant>
        <vt:lpwstr>_Toc418514801</vt:lpwstr>
      </vt:variant>
      <vt:variant>
        <vt:i4>1507381</vt:i4>
      </vt:variant>
      <vt:variant>
        <vt:i4>260</vt:i4>
      </vt:variant>
      <vt:variant>
        <vt:i4>0</vt:i4>
      </vt:variant>
      <vt:variant>
        <vt:i4>5</vt:i4>
      </vt:variant>
      <vt:variant>
        <vt:lpwstr/>
      </vt:variant>
      <vt:variant>
        <vt:lpwstr>_Toc418514800</vt:lpwstr>
      </vt:variant>
      <vt:variant>
        <vt:i4>1966138</vt:i4>
      </vt:variant>
      <vt:variant>
        <vt:i4>254</vt:i4>
      </vt:variant>
      <vt:variant>
        <vt:i4>0</vt:i4>
      </vt:variant>
      <vt:variant>
        <vt:i4>5</vt:i4>
      </vt:variant>
      <vt:variant>
        <vt:lpwstr/>
      </vt:variant>
      <vt:variant>
        <vt:lpwstr>_Toc418514799</vt:lpwstr>
      </vt:variant>
      <vt:variant>
        <vt:i4>1966138</vt:i4>
      </vt:variant>
      <vt:variant>
        <vt:i4>248</vt:i4>
      </vt:variant>
      <vt:variant>
        <vt:i4>0</vt:i4>
      </vt:variant>
      <vt:variant>
        <vt:i4>5</vt:i4>
      </vt:variant>
      <vt:variant>
        <vt:lpwstr/>
      </vt:variant>
      <vt:variant>
        <vt:lpwstr>_Toc418514798</vt:lpwstr>
      </vt:variant>
      <vt:variant>
        <vt:i4>1966138</vt:i4>
      </vt:variant>
      <vt:variant>
        <vt:i4>242</vt:i4>
      </vt:variant>
      <vt:variant>
        <vt:i4>0</vt:i4>
      </vt:variant>
      <vt:variant>
        <vt:i4>5</vt:i4>
      </vt:variant>
      <vt:variant>
        <vt:lpwstr/>
      </vt:variant>
      <vt:variant>
        <vt:lpwstr>_Toc418514797</vt:lpwstr>
      </vt:variant>
      <vt:variant>
        <vt:i4>1966138</vt:i4>
      </vt:variant>
      <vt:variant>
        <vt:i4>236</vt:i4>
      </vt:variant>
      <vt:variant>
        <vt:i4>0</vt:i4>
      </vt:variant>
      <vt:variant>
        <vt:i4>5</vt:i4>
      </vt:variant>
      <vt:variant>
        <vt:lpwstr/>
      </vt:variant>
      <vt:variant>
        <vt:lpwstr>_Toc418514796</vt:lpwstr>
      </vt:variant>
      <vt:variant>
        <vt:i4>1966138</vt:i4>
      </vt:variant>
      <vt:variant>
        <vt:i4>230</vt:i4>
      </vt:variant>
      <vt:variant>
        <vt:i4>0</vt:i4>
      </vt:variant>
      <vt:variant>
        <vt:i4>5</vt:i4>
      </vt:variant>
      <vt:variant>
        <vt:lpwstr/>
      </vt:variant>
      <vt:variant>
        <vt:lpwstr>_Toc418514795</vt:lpwstr>
      </vt:variant>
      <vt:variant>
        <vt:i4>1966138</vt:i4>
      </vt:variant>
      <vt:variant>
        <vt:i4>224</vt:i4>
      </vt:variant>
      <vt:variant>
        <vt:i4>0</vt:i4>
      </vt:variant>
      <vt:variant>
        <vt:i4>5</vt:i4>
      </vt:variant>
      <vt:variant>
        <vt:lpwstr/>
      </vt:variant>
      <vt:variant>
        <vt:lpwstr>_Toc418514794</vt:lpwstr>
      </vt:variant>
      <vt:variant>
        <vt:i4>1966138</vt:i4>
      </vt:variant>
      <vt:variant>
        <vt:i4>218</vt:i4>
      </vt:variant>
      <vt:variant>
        <vt:i4>0</vt:i4>
      </vt:variant>
      <vt:variant>
        <vt:i4>5</vt:i4>
      </vt:variant>
      <vt:variant>
        <vt:lpwstr/>
      </vt:variant>
      <vt:variant>
        <vt:lpwstr>_Toc418514793</vt:lpwstr>
      </vt:variant>
      <vt:variant>
        <vt:i4>1966138</vt:i4>
      </vt:variant>
      <vt:variant>
        <vt:i4>212</vt:i4>
      </vt:variant>
      <vt:variant>
        <vt:i4>0</vt:i4>
      </vt:variant>
      <vt:variant>
        <vt:i4>5</vt:i4>
      </vt:variant>
      <vt:variant>
        <vt:lpwstr/>
      </vt:variant>
      <vt:variant>
        <vt:lpwstr>_Toc418514792</vt:lpwstr>
      </vt:variant>
      <vt:variant>
        <vt:i4>1966138</vt:i4>
      </vt:variant>
      <vt:variant>
        <vt:i4>206</vt:i4>
      </vt:variant>
      <vt:variant>
        <vt:i4>0</vt:i4>
      </vt:variant>
      <vt:variant>
        <vt:i4>5</vt:i4>
      </vt:variant>
      <vt:variant>
        <vt:lpwstr/>
      </vt:variant>
      <vt:variant>
        <vt:lpwstr>_Toc418514791</vt:lpwstr>
      </vt:variant>
      <vt:variant>
        <vt:i4>1966138</vt:i4>
      </vt:variant>
      <vt:variant>
        <vt:i4>200</vt:i4>
      </vt:variant>
      <vt:variant>
        <vt:i4>0</vt:i4>
      </vt:variant>
      <vt:variant>
        <vt:i4>5</vt:i4>
      </vt:variant>
      <vt:variant>
        <vt:lpwstr/>
      </vt:variant>
      <vt:variant>
        <vt:lpwstr>_Toc418514790</vt:lpwstr>
      </vt:variant>
      <vt:variant>
        <vt:i4>2031674</vt:i4>
      </vt:variant>
      <vt:variant>
        <vt:i4>194</vt:i4>
      </vt:variant>
      <vt:variant>
        <vt:i4>0</vt:i4>
      </vt:variant>
      <vt:variant>
        <vt:i4>5</vt:i4>
      </vt:variant>
      <vt:variant>
        <vt:lpwstr/>
      </vt:variant>
      <vt:variant>
        <vt:lpwstr>_Toc418514789</vt:lpwstr>
      </vt:variant>
      <vt:variant>
        <vt:i4>2031674</vt:i4>
      </vt:variant>
      <vt:variant>
        <vt:i4>188</vt:i4>
      </vt:variant>
      <vt:variant>
        <vt:i4>0</vt:i4>
      </vt:variant>
      <vt:variant>
        <vt:i4>5</vt:i4>
      </vt:variant>
      <vt:variant>
        <vt:lpwstr/>
      </vt:variant>
      <vt:variant>
        <vt:lpwstr>_Toc418514788</vt:lpwstr>
      </vt:variant>
      <vt:variant>
        <vt:i4>2031674</vt:i4>
      </vt:variant>
      <vt:variant>
        <vt:i4>182</vt:i4>
      </vt:variant>
      <vt:variant>
        <vt:i4>0</vt:i4>
      </vt:variant>
      <vt:variant>
        <vt:i4>5</vt:i4>
      </vt:variant>
      <vt:variant>
        <vt:lpwstr/>
      </vt:variant>
      <vt:variant>
        <vt:lpwstr>_Toc418514787</vt:lpwstr>
      </vt:variant>
      <vt:variant>
        <vt:i4>2031674</vt:i4>
      </vt:variant>
      <vt:variant>
        <vt:i4>176</vt:i4>
      </vt:variant>
      <vt:variant>
        <vt:i4>0</vt:i4>
      </vt:variant>
      <vt:variant>
        <vt:i4>5</vt:i4>
      </vt:variant>
      <vt:variant>
        <vt:lpwstr/>
      </vt:variant>
      <vt:variant>
        <vt:lpwstr>_Toc418514786</vt:lpwstr>
      </vt:variant>
      <vt:variant>
        <vt:i4>2031674</vt:i4>
      </vt:variant>
      <vt:variant>
        <vt:i4>170</vt:i4>
      </vt:variant>
      <vt:variant>
        <vt:i4>0</vt:i4>
      </vt:variant>
      <vt:variant>
        <vt:i4>5</vt:i4>
      </vt:variant>
      <vt:variant>
        <vt:lpwstr/>
      </vt:variant>
      <vt:variant>
        <vt:lpwstr>_Toc418514785</vt:lpwstr>
      </vt:variant>
      <vt:variant>
        <vt:i4>2031674</vt:i4>
      </vt:variant>
      <vt:variant>
        <vt:i4>164</vt:i4>
      </vt:variant>
      <vt:variant>
        <vt:i4>0</vt:i4>
      </vt:variant>
      <vt:variant>
        <vt:i4>5</vt:i4>
      </vt:variant>
      <vt:variant>
        <vt:lpwstr/>
      </vt:variant>
      <vt:variant>
        <vt:lpwstr>_Toc418514784</vt:lpwstr>
      </vt:variant>
      <vt:variant>
        <vt:i4>2031674</vt:i4>
      </vt:variant>
      <vt:variant>
        <vt:i4>158</vt:i4>
      </vt:variant>
      <vt:variant>
        <vt:i4>0</vt:i4>
      </vt:variant>
      <vt:variant>
        <vt:i4>5</vt:i4>
      </vt:variant>
      <vt:variant>
        <vt:lpwstr/>
      </vt:variant>
      <vt:variant>
        <vt:lpwstr>_Toc418514783</vt:lpwstr>
      </vt:variant>
      <vt:variant>
        <vt:i4>2031674</vt:i4>
      </vt:variant>
      <vt:variant>
        <vt:i4>152</vt:i4>
      </vt:variant>
      <vt:variant>
        <vt:i4>0</vt:i4>
      </vt:variant>
      <vt:variant>
        <vt:i4>5</vt:i4>
      </vt:variant>
      <vt:variant>
        <vt:lpwstr/>
      </vt:variant>
      <vt:variant>
        <vt:lpwstr>_Toc418514782</vt:lpwstr>
      </vt:variant>
      <vt:variant>
        <vt:i4>2031674</vt:i4>
      </vt:variant>
      <vt:variant>
        <vt:i4>146</vt:i4>
      </vt:variant>
      <vt:variant>
        <vt:i4>0</vt:i4>
      </vt:variant>
      <vt:variant>
        <vt:i4>5</vt:i4>
      </vt:variant>
      <vt:variant>
        <vt:lpwstr/>
      </vt:variant>
      <vt:variant>
        <vt:lpwstr>_Toc418514781</vt:lpwstr>
      </vt:variant>
      <vt:variant>
        <vt:i4>2031674</vt:i4>
      </vt:variant>
      <vt:variant>
        <vt:i4>140</vt:i4>
      </vt:variant>
      <vt:variant>
        <vt:i4>0</vt:i4>
      </vt:variant>
      <vt:variant>
        <vt:i4>5</vt:i4>
      </vt:variant>
      <vt:variant>
        <vt:lpwstr/>
      </vt:variant>
      <vt:variant>
        <vt:lpwstr>_Toc418514780</vt:lpwstr>
      </vt:variant>
      <vt:variant>
        <vt:i4>1048634</vt:i4>
      </vt:variant>
      <vt:variant>
        <vt:i4>134</vt:i4>
      </vt:variant>
      <vt:variant>
        <vt:i4>0</vt:i4>
      </vt:variant>
      <vt:variant>
        <vt:i4>5</vt:i4>
      </vt:variant>
      <vt:variant>
        <vt:lpwstr/>
      </vt:variant>
      <vt:variant>
        <vt:lpwstr>_Toc418514779</vt:lpwstr>
      </vt:variant>
      <vt:variant>
        <vt:i4>1048634</vt:i4>
      </vt:variant>
      <vt:variant>
        <vt:i4>128</vt:i4>
      </vt:variant>
      <vt:variant>
        <vt:i4>0</vt:i4>
      </vt:variant>
      <vt:variant>
        <vt:i4>5</vt:i4>
      </vt:variant>
      <vt:variant>
        <vt:lpwstr/>
      </vt:variant>
      <vt:variant>
        <vt:lpwstr>_Toc418514778</vt:lpwstr>
      </vt:variant>
      <vt:variant>
        <vt:i4>1048634</vt:i4>
      </vt:variant>
      <vt:variant>
        <vt:i4>122</vt:i4>
      </vt:variant>
      <vt:variant>
        <vt:i4>0</vt:i4>
      </vt:variant>
      <vt:variant>
        <vt:i4>5</vt:i4>
      </vt:variant>
      <vt:variant>
        <vt:lpwstr/>
      </vt:variant>
      <vt:variant>
        <vt:lpwstr>_Toc418514777</vt:lpwstr>
      </vt:variant>
      <vt:variant>
        <vt:i4>1048634</vt:i4>
      </vt:variant>
      <vt:variant>
        <vt:i4>116</vt:i4>
      </vt:variant>
      <vt:variant>
        <vt:i4>0</vt:i4>
      </vt:variant>
      <vt:variant>
        <vt:i4>5</vt:i4>
      </vt:variant>
      <vt:variant>
        <vt:lpwstr/>
      </vt:variant>
      <vt:variant>
        <vt:lpwstr>_Toc418514776</vt:lpwstr>
      </vt:variant>
      <vt:variant>
        <vt:i4>1048634</vt:i4>
      </vt:variant>
      <vt:variant>
        <vt:i4>110</vt:i4>
      </vt:variant>
      <vt:variant>
        <vt:i4>0</vt:i4>
      </vt:variant>
      <vt:variant>
        <vt:i4>5</vt:i4>
      </vt:variant>
      <vt:variant>
        <vt:lpwstr/>
      </vt:variant>
      <vt:variant>
        <vt:lpwstr>_Toc418514775</vt:lpwstr>
      </vt:variant>
      <vt:variant>
        <vt:i4>1048634</vt:i4>
      </vt:variant>
      <vt:variant>
        <vt:i4>104</vt:i4>
      </vt:variant>
      <vt:variant>
        <vt:i4>0</vt:i4>
      </vt:variant>
      <vt:variant>
        <vt:i4>5</vt:i4>
      </vt:variant>
      <vt:variant>
        <vt:lpwstr/>
      </vt:variant>
      <vt:variant>
        <vt:lpwstr>_Toc418514774</vt:lpwstr>
      </vt:variant>
      <vt:variant>
        <vt:i4>1048634</vt:i4>
      </vt:variant>
      <vt:variant>
        <vt:i4>98</vt:i4>
      </vt:variant>
      <vt:variant>
        <vt:i4>0</vt:i4>
      </vt:variant>
      <vt:variant>
        <vt:i4>5</vt:i4>
      </vt:variant>
      <vt:variant>
        <vt:lpwstr/>
      </vt:variant>
      <vt:variant>
        <vt:lpwstr>_Toc418514773</vt:lpwstr>
      </vt:variant>
      <vt:variant>
        <vt:i4>1048634</vt:i4>
      </vt:variant>
      <vt:variant>
        <vt:i4>92</vt:i4>
      </vt:variant>
      <vt:variant>
        <vt:i4>0</vt:i4>
      </vt:variant>
      <vt:variant>
        <vt:i4>5</vt:i4>
      </vt:variant>
      <vt:variant>
        <vt:lpwstr/>
      </vt:variant>
      <vt:variant>
        <vt:lpwstr>_Toc418514772</vt:lpwstr>
      </vt:variant>
      <vt:variant>
        <vt:i4>1048634</vt:i4>
      </vt:variant>
      <vt:variant>
        <vt:i4>86</vt:i4>
      </vt:variant>
      <vt:variant>
        <vt:i4>0</vt:i4>
      </vt:variant>
      <vt:variant>
        <vt:i4>5</vt:i4>
      </vt:variant>
      <vt:variant>
        <vt:lpwstr/>
      </vt:variant>
      <vt:variant>
        <vt:lpwstr>_Toc418514771</vt:lpwstr>
      </vt:variant>
      <vt:variant>
        <vt:i4>1048634</vt:i4>
      </vt:variant>
      <vt:variant>
        <vt:i4>80</vt:i4>
      </vt:variant>
      <vt:variant>
        <vt:i4>0</vt:i4>
      </vt:variant>
      <vt:variant>
        <vt:i4>5</vt:i4>
      </vt:variant>
      <vt:variant>
        <vt:lpwstr/>
      </vt:variant>
      <vt:variant>
        <vt:lpwstr>_Toc418514770</vt:lpwstr>
      </vt:variant>
      <vt:variant>
        <vt:i4>1114170</vt:i4>
      </vt:variant>
      <vt:variant>
        <vt:i4>74</vt:i4>
      </vt:variant>
      <vt:variant>
        <vt:i4>0</vt:i4>
      </vt:variant>
      <vt:variant>
        <vt:i4>5</vt:i4>
      </vt:variant>
      <vt:variant>
        <vt:lpwstr/>
      </vt:variant>
      <vt:variant>
        <vt:lpwstr>_Toc418514769</vt:lpwstr>
      </vt:variant>
      <vt:variant>
        <vt:i4>1114170</vt:i4>
      </vt:variant>
      <vt:variant>
        <vt:i4>68</vt:i4>
      </vt:variant>
      <vt:variant>
        <vt:i4>0</vt:i4>
      </vt:variant>
      <vt:variant>
        <vt:i4>5</vt:i4>
      </vt:variant>
      <vt:variant>
        <vt:lpwstr/>
      </vt:variant>
      <vt:variant>
        <vt:lpwstr>_Toc418514768</vt:lpwstr>
      </vt:variant>
      <vt:variant>
        <vt:i4>1114170</vt:i4>
      </vt:variant>
      <vt:variant>
        <vt:i4>62</vt:i4>
      </vt:variant>
      <vt:variant>
        <vt:i4>0</vt:i4>
      </vt:variant>
      <vt:variant>
        <vt:i4>5</vt:i4>
      </vt:variant>
      <vt:variant>
        <vt:lpwstr/>
      </vt:variant>
      <vt:variant>
        <vt:lpwstr>_Toc418514767</vt:lpwstr>
      </vt:variant>
      <vt:variant>
        <vt:i4>1114170</vt:i4>
      </vt:variant>
      <vt:variant>
        <vt:i4>56</vt:i4>
      </vt:variant>
      <vt:variant>
        <vt:i4>0</vt:i4>
      </vt:variant>
      <vt:variant>
        <vt:i4>5</vt:i4>
      </vt:variant>
      <vt:variant>
        <vt:lpwstr/>
      </vt:variant>
      <vt:variant>
        <vt:lpwstr>_Toc418514766</vt:lpwstr>
      </vt:variant>
      <vt:variant>
        <vt:i4>1114170</vt:i4>
      </vt:variant>
      <vt:variant>
        <vt:i4>50</vt:i4>
      </vt:variant>
      <vt:variant>
        <vt:i4>0</vt:i4>
      </vt:variant>
      <vt:variant>
        <vt:i4>5</vt:i4>
      </vt:variant>
      <vt:variant>
        <vt:lpwstr/>
      </vt:variant>
      <vt:variant>
        <vt:lpwstr>_Toc418514765</vt:lpwstr>
      </vt:variant>
      <vt:variant>
        <vt:i4>1114170</vt:i4>
      </vt:variant>
      <vt:variant>
        <vt:i4>44</vt:i4>
      </vt:variant>
      <vt:variant>
        <vt:i4>0</vt:i4>
      </vt:variant>
      <vt:variant>
        <vt:i4>5</vt:i4>
      </vt:variant>
      <vt:variant>
        <vt:lpwstr/>
      </vt:variant>
      <vt:variant>
        <vt:lpwstr>_Toc418514764</vt:lpwstr>
      </vt:variant>
      <vt:variant>
        <vt:i4>1114170</vt:i4>
      </vt:variant>
      <vt:variant>
        <vt:i4>38</vt:i4>
      </vt:variant>
      <vt:variant>
        <vt:i4>0</vt:i4>
      </vt:variant>
      <vt:variant>
        <vt:i4>5</vt:i4>
      </vt:variant>
      <vt:variant>
        <vt:lpwstr/>
      </vt:variant>
      <vt:variant>
        <vt:lpwstr>_Toc418514763</vt:lpwstr>
      </vt:variant>
      <vt:variant>
        <vt:i4>1114170</vt:i4>
      </vt:variant>
      <vt:variant>
        <vt:i4>32</vt:i4>
      </vt:variant>
      <vt:variant>
        <vt:i4>0</vt:i4>
      </vt:variant>
      <vt:variant>
        <vt:i4>5</vt:i4>
      </vt:variant>
      <vt:variant>
        <vt:lpwstr/>
      </vt:variant>
      <vt:variant>
        <vt:lpwstr>_Toc418514762</vt:lpwstr>
      </vt:variant>
      <vt:variant>
        <vt:i4>1114170</vt:i4>
      </vt:variant>
      <vt:variant>
        <vt:i4>26</vt:i4>
      </vt:variant>
      <vt:variant>
        <vt:i4>0</vt:i4>
      </vt:variant>
      <vt:variant>
        <vt:i4>5</vt:i4>
      </vt:variant>
      <vt:variant>
        <vt:lpwstr/>
      </vt:variant>
      <vt:variant>
        <vt:lpwstr>_Toc418514761</vt:lpwstr>
      </vt:variant>
      <vt:variant>
        <vt:i4>1114170</vt:i4>
      </vt:variant>
      <vt:variant>
        <vt:i4>20</vt:i4>
      </vt:variant>
      <vt:variant>
        <vt:i4>0</vt:i4>
      </vt:variant>
      <vt:variant>
        <vt:i4>5</vt:i4>
      </vt:variant>
      <vt:variant>
        <vt:lpwstr/>
      </vt:variant>
      <vt:variant>
        <vt:lpwstr>_Toc418514760</vt:lpwstr>
      </vt:variant>
      <vt:variant>
        <vt:i4>1179706</vt:i4>
      </vt:variant>
      <vt:variant>
        <vt:i4>14</vt:i4>
      </vt:variant>
      <vt:variant>
        <vt:i4>0</vt:i4>
      </vt:variant>
      <vt:variant>
        <vt:i4>5</vt:i4>
      </vt:variant>
      <vt:variant>
        <vt:lpwstr/>
      </vt:variant>
      <vt:variant>
        <vt:lpwstr>_Toc418514759</vt:lpwstr>
      </vt:variant>
      <vt:variant>
        <vt:i4>1179706</vt:i4>
      </vt:variant>
      <vt:variant>
        <vt:i4>8</vt:i4>
      </vt:variant>
      <vt:variant>
        <vt:i4>0</vt:i4>
      </vt:variant>
      <vt:variant>
        <vt:i4>5</vt:i4>
      </vt:variant>
      <vt:variant>
        <vt:lpwstr/>
      </vt:variant>
      <vt:variant>
        <vt:lpwstr>_Toc418514758</vt:lpwstr>
      </vt:variant>
      <vt:variant>
        <vt:i4>1179706</vt:i4>
      </vt:variant>
      <vt:variant>
        <vt:i4>2</vt:i4>
      </vt:variant>
      <vt:variant>
        <vt:i4>0</vt:i4>
      </vt:variant>
      <vt:variant>
        <vt:i4>5</vt:i4>
      </vt:variant>
      <vt:variant>
        <vt:lpwstr/>
      </vt:variant>
      <vt:variant>
        <vt:lpwstr>_Toc418514757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南京审计学院</dc:title>
  <dc:subject/>
  <dc:creator>雨林木风</dc:creator>
  <cp:keywords/>
  <dc:description/>
  <cp:lastModifiedBy>宋昌健</cp:lastModifiedBy>
  <cp:revision>3</cp:revision>
  <cp:lastPrinted>2015-05-26T01:42:00Z</cp:lastPrinted>
  <dcterms:created xsi:type="dcterms:W3CDTF">2015-06-15T07:03:00Z</dcterms:created>
  <dcterms:modified xsi:type="dcterms:W3CDTF">2015-06-19T08:50:00Z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2052-9.1.0.4879</vt:lpwstr>
  </property>
</Properties>
</file>